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06" w:rsidRPr="00832B96" w:rsidRDefault="00F82A06" w:rsidP="00F82A06">
      <w:pPr>
        <w:bidi/>
        <w:jc w:val="center"/>
        <w:rPr>
          <w:rFonts w:asciiTheme="majorHAnsi" w:hAnsiTheme="majorHAnsi" w:cs="Traditional Arabic"/>
          <w:rtl/>
        </w:rPr>
      </w:pPr>
      <w:r w:rsidRPr="00832B96">
        <w:rPr>
          <w:rFonts w:asciiTheme="majorHAnsi" w:hAnsiTheme="majorHAnsi" w:cs="Traditional Arabic"/>
        </w:rPr>
        <w:object w:dxaOrig="17713" w:dyaOrig="8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93.9pt" o:ole="">
            <v:imagedata r:id="rId6" o:title=""/>
          </v:shape>
          <o:OLEObject Type="Embed" ProgID="MSPhotoEd.3" ShapeID="_x0000_i1025" DrawAspect="Content" ObjectID="_1532417735" r:id="rId7"/>
        </w:object>
      </w:r>
    </w:p>
    <w:p w:rsidR="00F82A06" w:rsidRPr="00832B96" w:rsidRDefault="00F82A06" w:rsidP="00F82A06">
      <w:pPr>
        <w:bidi/>
        <w:jc w:val="center"/>
        <w:rPr>
          <w:rFonts w:asciiTheme="majorHAnsi" w:hAnsiTheme="majorHAnsi" w:cs="Traditional Arabic"/>
          <w:rtl/>
        </w:rPr>
      </w:pPr>
    </w:p>
    <w:p w:rsidR="00F82A06" w:rsidRPr="00832B96" w:rsidRDefault="00F82A06" w:rsidP="00F82A06">
      <w:pPr>
        <w:bidi/>
        <w:jc w:val="center"/>
        <w:rPr>
          <w:rFonts w:asciiTheme="majorHAnsi" w:hAnsiTheme="majorHAnsi" w:cs="Traditional Arabic"/>
          <w:rtl/>
        </w:rPr>
      </w:pPr>
    </w:p>
    <w:p w:rsidR="00F82A06" w:rsidRPr="00832B96" w:rsidRDefault="00F82A06" w:rsidP="00F82A06">
      <w:pPr>
        <w:bidi/>
        <w:jc w:val="center"/>
        <w:rPr>
          <w:rFonts w:asciiTheme="majorHAnsi" w:hAnsiTheme="majorHAnsi" w:cs="Traditional Arabic"/>
          <w:b/>
          <w:bCs/>
          <w:rtl/>
          <w:lang w:val="en-GB"/>
        </w:rPr>
      </w:pPr>
    </w:p>
    <w:p w:rsidR="00F82A06" w:rsidRPr="00832B96" w:rsidRDefault="00F82A06" w:rsidP="00F82A06">
      <w:pPr>
        <w:bidi/>
        <w:jc w:val="center"/>
        <w:rPr>
          <w:rFonts w:asciiTheme="majorHAnsi" w:hAnsiTheme="majorHAnsi" w:cs="Traditional Arabic"/>
          <w:b/>
          <w:bCs/>
          <w:rtl/>
          <w:lang w:val="en-GB"/>
        </w:rPr>
      </w:pPr>
      <w:r w:rsidRPr="00832B96">
        <w:rPr>
          <w:rFonts w:asciiTheme="majorHAnsi" w:hAnsiTheme="majorHAnsi" w:cs="Traditional Arabic"/>
          <w:b/>
          <w:bCs/>
          <w:rtl/>
          <w:lang w:val="en-GB"/>
        </w:rPr>
        <w:t>التقرير السنوي للعام الأكاديمي 201</w:t>
      </w:r>
      <w:r w:rsidRPr="00832B96">
        <w:rPr>
          <w:rFonts w:asciiTheme="majorHAnsi" w:hAnsiTheme="majorHAnsi" w:cs="Traditional Arabic" w:hint="cs"/>
          <w:b/>
          <w:bCs/>
          <w:rtl/>
          <w:lang w:val="en-GB"/>
        </w:rPr>
        <w:t>1</w:t>
      </w:r>
      <w:r w:rsidRPr="00832B96">
        <w:rPr>
          <w:rFonts w:asciiTheme="majorHAnsi" w:hAnsiTheme="majorHAnsi" w:cs="Traditional Arabic"/>
          <w:b/>
          <w:bCs/>
          <w:rtl/>
          <w:lang w:val="en-GB"/>
        </w:rPr>
        <w:t>-201</w:t>
      </w:r>
      <w:r w:rsidRPr="00832B96">
        <w:rPr>
          <w:rFonts w:asciiTheme="majorHAnsi" w:hAnsiTheme="majorHAnsi" w:cs="Traditional Arabic" w:hint="cs"/>
          <w:b/>
          <w:bCs/>
          <w:rtl/>
          <w:lang w:val="en-GB"/>
        </w:rPr>
        <w:t>2</w:t>
      </w:r>
      <w:r w:rsidRPr="00832B96">
        <w:rPr>
          <w:rFonts w:asciiTheme="majorHAnsi" w:hAnsiTheme="majorHAnsi" w:cs="Traditional Arabic"/>
          <w:b/>
          <w:bCs/>
          <w:rtl/>
          <w:lang w:val="en-GB"/>
        </w:rPr>
        <w:t xml:space="preserve"> </w:t>
      </w:r>
    </w:p>
    <w:p w:rsidR="00F82A06" w:rsidRPr="00832B96" w:rsidRDefault="00F82A06" w:rsidP="00F82A06">
      <w:pPr>
        <w:bidi/>
        <w:jc w:val="center"/>
        <w:rPr>
          <w:rFonts w:asciiTheme="majorHAnsi" w:hAnsiTheme="majorHAnsi" w:cs="Traditional Arabic"/>
          <w:b/>
          <w:bCs/>
          <w:rtl/>
          <w:lang w:val="en-GB"/>
        </w:rPr>
      </w:pPr>
    </w:p>
    <w:p w:rsidR="00F82A06" w:rsidRPr="00832B96" w:rsidRDefault="00F82A06" w:rsidP="00F82A06">
      <w:pPr>
        <w:bidi/>
        <w:jc w:val="center"/>
        <w:rPr>
          <w:rFonts w:asciiTheme="majorHAnsi" w:hAnsiTheme="majorHAnsi" w:cs="Traditional Arabic"/>
          <w:b/>
          <w:bCs/>
          <w:rtl/>
          <w:lang w:val="en-GB"/>
        </w:rPr>
      </w:pPr>
      <w:r w:rsidRPr="00832B96">
        <w:rPr>
          <w:rFonts w:asciiTheme="majorHAnsi" w:hAnsiTheme="majorHAnsi" w:cs="Traditional Arabic"/>
          <w:b/>
          <w:bCs/>
          <w:rtl/>
          <w:lang w:val="en-GB"/>
        </w:rPr>
        <w:t xml:space="preserve">(يشمل الفترة الممتدة ما بين بداية الفصل </w:t>
      </w:r>
      <w:r w:rsidRPr="00832B96">
        <w:rPr>
          <w:rFonts w:asciiTheme="majorHAnsi" w:hAnsiTheme="majorHAnsi" w:cs="Traditional Arabic" w:hint="cs"/>
          <w:b/>
          <w:bCs/>
          <w:rtl/>
          <w:lang w:val="en-GB"/>
        </w:rPr>
        <w:t>الأول</w:t>
      </w:r>
      <w:r w:rsidRPr="00832B96">
        <w:rPr>
          <w:rFonts w:asciiTheme="majorHAnsi" w:hAnsiTheme="majorHAnsi" w:cs="Traditional Arabic"/>
          <w:b/>
          <w:bCs/>
          <w:rtl/>
          <w:lang w:val="en-GB"/>
        </w:rPr>
        <w:t xml:space="preserve"> </w:t>
      </w:r>
      <w:r w:rsidRPr="00832B96">
        <w:rPr>
          <w:rFonts w:asciiTheme="majorHAnsi" w:hAnsiTheme="majorHAnsi" w:cs="Traditional Arabic" w:hint="cs"/>
          <w:b/>
          <w:bCs/>
          <w:rtl/>
          <w:lang w:val="en-GB"/>
        </w:rPr>
        <w:t xml:space="preserve">2011/2012 </w:t>
      </w:r>
      <w:r w:rsidRPr="00832B96">
        <w:rPr>
          <w:rFonts w:asciiTheme="majorHAnsi" w:hAnsiTheme="majorHAnsi" w:cs="Traditional Arabic"/>
          <w:b/>
          <w:bCs/>
          <w:rtl/>
          <w:lang w:val="en-GB"/>
        </w:rPr>
        <w:t>وحتى نهاية ال</w:t>
      </w:r>
      <w:r w:rsidRPr="00832B96">
        <w:rPr>
          <w:rFonts w:asciiTheme="majorHAnsi" w:hAnsiTheme="majorHAnsi" w:cs="Traditional Arabic" w:hint="cs"/>
          <w:b/>
          <w:bCs/>
          <w:rtl/>
          <w:lang w:val="en-GB"/>
        </w:rPr>
        <w:t>دورة</w:t>
      </w:r>
      <w:r w:rsidRPr="00832B96">
        <w:rPr>
          <w:rFonts w:asciiTheme="majorHAnsi" w:hAnsiTheme="majorHAnsi" w:cs="Traditional Arabic"/>
          <w:b/>
          <w:bCs/>
          <w:rtl/>
          <w:lang w:val="en-GB"/>
        </w:rPr>
        <w:t xml:space="preserve"> الصيفي</w:t>
      </w:r>
      <w:r w:rsidRPr="00832B96">
        <w:rPr>
          <w:rFonts w:asciiTheme="majorHAnsi" w:hAnsiTheme="majorHAnsi" w:cs="Traditional Arabic" w:hint="cs"/>
          <w:b/>
          <w:bCs/>
          <w:rtl/>
          <w:lang w:val="en-GB"/>
        </w:rPr>
        <w:t>ة 2011/2012)</w:t>
      </w:r>
    </w:p>
    <w:p w:rsidR="00F82A06" w:rsidRPr="00832B96" w:rsidRDefault="00F82A06" w:rsidP="00F82A06">
      <w:pPr>
        <w:bidi/>
        <w:jc w:val="center"/>
        <w:rPr>
          <w:rFonts w:asciiTheme="majorHAnsi" w:hAnsiTheme="majorHAnsi" w:cs="Traditional Arabic"/>
          <w:b/>
          <w:bCs/>
          <w:rtl/>
          <w:lang w:val="en-GB"/>
        </w:rPr>
      </w:pPr>
    </w:p>
    <w:p w:rsidR="00F82A06" w:rsidRPr="00832B96" w:rsidRDefault="00F82A06" w:rsidP="00F82A06">
      <w:pPr>
        <w:bidi/>
        <w:jc w:val="center"/>
        <w:rPr>
          <w:rFonts w:asciiTheme="majorHAnsi" w:hAnsiTheme="majorHAnsi" w:cs="Traditional Arabic"/>
          <w:b/>
          <w:bCs/>
          <w:rtl/>
          <w:lang w:val="en-GB"/>
        </w:rPr>
      </w:pPr>
      <w:r w:rsidRPr="00832B96">
        <w:rPr>
          <w:rFonts w:asciiTheme="majorHAnsi" w:hAnsiTheme="majorHAnsi" w:cs="Traditional Arabic" w:hint="cs"/>
          <w:b/>
          <w:bCs/>
          <w:highlight w:val="yellow"/>
          <w:rtl/>
          <w:lang w:val="en-GB"/>
        </w:rPr>
        <w:t>(نسخة أولية سلمت لنائب الرئيس للشؤون المجتمعية بتاريخ 13/6/2012)</w:t>
      </w:r>
    </w:p>
    <w:p w:rsidR="00F82A06" w:rsidRPr="00832B96" w:rsidRDefault="00F82A06" w:rsidP="00F82A06">
      <w:pPr>
        <w:bidi/>
        <w:rPr>
          <w:rFonts w:asciiTheme="majorHAnsi" w:hAnsiTheme="majorHAnsi" w:cs="Traditional Arabic"/>
          <w:b/>
          <w:bCs/>
          <w:rtl/>
          <w:lang w:val="en-GB"/>
        </w:rPr>
      </w:pPr>
    </w:p>
    <w:p w:rsidR="00F82A06" w:rsidRPr="00832B96" w:rsidRDefault="00F82A06" w:rsidP="00F82A06">
      <w:pPr>
        <w:bidi/>
        <w:rPr>
          <w:rFonts w:asciiTheme="majorHAnsi" w:hAnsiTheme="majorHAnsi" w:cs="Traditional Arabic"/>
          <w:b/>
          <w:bCs/>
          <w:rtl/>
          <w:lang w:val="en-GB"/>
        </w:rPr>
      </w:pPr>
    </w:p>
    <w:p w:rsidR="00F82A06" w:rsidRPr="00832B96" w:rsidRDefault="00F82A06" w:rsidP="00F82A06">
      <w:pPr>
        <w:bidi/>
        <w:rPr>
          <w:rFonts w:asciiTheme="majorHAnsi" w:hAnsiTheme="majorHAnsi" w:cs="Traditional Arabic"/>
          <w:b/>
          <w:bCs/>
          <w:rtl/>
          <w:lang w:val="en-GB"/>
        </w:rPr>
      </w:pPr>
    </w:p>
    <w:p w:rsidR="00F82A06" w:rsidRPr="00832B96" w:rsidRDefault="00F82A06" w:rsidP="00F82A06">
      <w:pPr>
        <w:bidi/>
        <w:rPr>
          <w:rFonts w:asciiTheme="majorHAnsi" w:hAnsiTheme="majorHAnsi" w:cs="Traditional Arabic"/>
          <w:b/>
          <w:bCs/>
          <w:rtl/>
          <w:lang w:val="en-GB"/>
        </w:rPr>
      </w:pPr>
    </w:p>
    <w:p w:rsidR="00F82A06" w:rsidRPr="00832B96" w:rsidRDefault="00F82A06" w:rsidP="00F82A06">
      <w:pPr>
        <w:bidi/>
        <w:rPr>
          <w:rFonts w:asciiTheme="majorHAnsi" w:hAnsiTheme="majorHAnsi" w:cs="Traditional Arabic"/>
          <w:b/>
          <w:bCs/>
          <w:rtl/>
          <w:lang w:val="en-GB"/>
        </w:rPr>
      </w:pPr>
    </w:p>
    <w:p w:rsidR="00F82A06" w:rsidRPr="00832B96" w:rsidRDefault="00F82A06" w:rsidP="00F82A06">
      <w:pPr>
        <w:bidi/>
        <w:rPr>
          <w:rFonts w:asciiTheme="majorHAnsi" w:hAnsiTheme="majorHAnsi" w:cs="Traditional Arabic"/>
          <w:b/>
          <w:bCs/>
          <w:rtl/>
          <w:lang w:val="en-GB"/>
        </w:rPr>
      </w:pPr>
    </w:p>
    <w:p w:rsidR="00F82A06" w:rsidRPr="00832B96" w:rsidRDefault="00F82A06" w:rsidP="00F82A06">
      <w:pPr>
        <w:bidi/>
        <w:rPr>
          <w:rFonts w:asciiTheme="majorHAnsi" w:hAnsiTheme="majorHAnsi" w:cs="Traditional Arabic"/>
          <w:b/>
          <w:bCs/>
          <w:rtl/>
          <w:lang w:val="en-GB"/>
        </w:rPr>
      </w:pPr>
    </w:p>
    <w:p w:rsidR="00F82A06" w:rsidRPr="00832B96" w:rsidRDefault="00F82A06" w:rsidP="00F82A06">
      <w:pPr>
        <w:bidi/>
        <w:jc w:val="center"/>
        <w:rPr>
          <w:rFonts w:asciiTheme="majorHAnsi" w:hAnsiTheme="majorHAnsi" w:cs="Traditional Arabic"/>
          <w:b/>
          <w:bCs/>
          <w:rtl/>
          <w:lang w:val="en-GB"/>
        </w:rPr>
      </w:pPr>
    </w:p>
    <w:p w:rsidR="00F82A06" w:rsidRPr="00832B96" w:rsidRDefault="00F82A06" w:rsidP="00F82A06">
      <w:pPr>
        <w:bidi/>
        <w:jc w:val="center"/>
        <w:rPr>
          <w:rFonts w:asciiTheme="majorHAnsi" w:hAnsiTheme="majorHAnsi" w:cs="Traditional Arabic"/>
          <w:rtl/>
        </w:rPr>
      </w:pPr>
    </w:p>
    <w:p w:rsidR="00F82A06" w:rsidRPr="00832B96" w:rsidRDefault="00F82A06" w:rsidP="00F82A06">
      <w:pPr>
        <w:bidi/>
        <w:jc w:val="center"/>
        <w:rPr>
          <w:rFonts w:asciiTheme="majorHAnsi" w:hAnsiTheme="majorHAnsi" w:cs="Traditional Arabic"/>
          <w:rtl/>
        </w:rPr>
      </w:pPr>
    </w:p>
    <w:p w:rsidR="00F82A06" w:rsidRPr="00832B96" w:rsidRDefault="00F82A06" w:rsidP="00F82A06">
      <w:pPr>
        <w:bidi/>
        <w:jc w:val="center"/>
        <w:rPr>
          <w:rFonts w:asciiTheme="majorHAnsi" w:hAnsiTheme="majorHAnsi" w:cs="Traditional Arabic"/>
          <w:rtl/>
        </w:rPr>
      </w:pPr>
    </w:p>
    <w:p w:rsidR="00F82A06" w:rsidRPr="00832B96" w:rsidRDefault="00F82A06" w:rsidP="00F82A06">
      <w:pPr>
        <w:bidi/>
        <w:jc w:val="center"/>
        <w:rPr>
          <w:rFonts w:asciiTheme="majorHAnsi" w:hAnsiTheme="majorHAnsi" w:cs="Traditional Arabic"/>
          <w:rtl/>
        </w:rPr>
      </w:pPr>
      <w:r w:rsidRPr="00832B96">
        <w:rPr>
          <w:rFonts w:asciiTheme="majorHAnsi" w:hAnsiTheme="majorHAnsi" w:cs="Traditional Arabic" w:hint="cs"/>
          <w:rtl/>
        </w:rPr>
        <w:t>حزيران 2012</w:t>
      </w:r>
    </w:p>
    <w:p w:rsidR="00F82A06" w:rsidRPr="00832B96" w:rsidRDefault="00F82A06" w:rsidP="00F82A06">
      <w:pPr>
        <w:spacing w:after="200" w:line="276" w:lineRule="auto"/>
        <w:rPr>
          <w:rFonts w:asciiTheme="majorHAnsi" w:hAnsiTheme="majorHAnsi" w:cs="Traditional Arabic"/>
          <w:rtl/>
        </w:rPr>
      </w:pPr>
      <w:r w:rsidRPr="00832B96">
        <w:rPr>
          <w:rFonts w:asciiTheme="majorHAnsi" w:hAnsiTheme="majorHAnsi" w:cs="Traditional Arabic"/>
          <w:rtl/>
        </w:rPr>
        <w:br w:type="page"/>
      </w:r>
    </w:p>
    <w:p w:rsidR="00F82A06" w:rsidRPr="00832B96" w:rsidRDefault="00F82A06" w:rsidP="00F82A06">
      <w:pPr>
        <w:bidi/>
        <w:spacing w:before="120"/>
        <w:jc w:val="both"/>
        <w:rPr>
          <w:rFonts w:asciiTheme="majorHAnsi" w:hAnsiTheme="majorHAnsi" w:cs="Traditional Arabic"/>
          <w:rtl/>
          <w:lang w:val="en-GB"/>
        </w:rPr>
      </w:pPr>
      <w:r w:rsidRPr="00832B96">
        <w:rPr>
          <w:rFonts w:asciiTheme="majorHAnsi" w:hAnsiTheme="majorHAnsi" w:cs="Traditional Arabic"/>
          <w:rtl/>
          <w:lang w:val="en-GB"/>
        </w:rPr>
        <w:lastRenderedPageBreak/>
        <w:t xml:space="preserve">يغطي هذا التقرير الفصل الدراسي الأول </w:t>
      </w:r>
      <w:r w:rsidRPr="00832B96">
        <w:rPr>
          <w:rFonts w:asciiTheme="majorHAnsi" w:hAnsiTheme="majorHAnsi" w:cs="Traditional Arabic" w:hint="cs"/>
          <w:rtl/>
          <w:lang w:val="en-GB"/>
        </w:rPr>
        <w:t>2011/2012</w:t>
      </w:r>
      <w:r w:rsidRPr="00832B96">
        <w:rPr>
          <w:rFonts w:asciiTheme="majorHAnsi" w:hAnsiTheme="majorHAnsi" w:cs="Traditional Arabic"/>
          <w:rtl/>
          <w:lang w:val="en-GB"/>
        </w:rPr>
        <w:t xml:space="preserve">، الفصل الدراسي الثاني </w:t>
      </w:r>
      <w:r w:rsidRPr="00832B96">
        <w:rPr>
          <w:rFonts w:asciiTheme="majorHAnsi" w:hAnsiTheme="majorHAnsi" w:cs="Traditional Arabic" w:hint="cs"/>
          <w:rtl/>
          <w:lang w:val="en-GB"/>
        </w:rPr>
        <w:t>2011/2012</w:t>
      </w:r>
      <w:r w:rsidRPr="00832B96">
        <w:rPr>
          <w:rFonts w:asciiTheme="majorHAnsi" w:hAnsiTheme="majorHAnsi" w:cs="Traditional Arabic"/>
          <w:rtl/>
          <w:lang w:val="en-GB"/>
        </w:rPr>
        <w:t xml:space="preserve"> والفصل الصيفي </w:t>
      </w:r>
      <w:r w:rsidRPr="00832B96">
        <w:rPr>
          <w:rFonts w:asciiTheme="majorHAnsi" w:hAnsiTheme="majorHAnsi" w:cs="Traditional Arabic" w:hint="cs"/>
          <w:rtl/>
          <w:lang w:val="en-GB"/>
        </w:rPr>
        <w:t>2011/2012</w:t>
      </w:r>
      <w:r w:rsidRPr="00832B96">
        <w:rPr>
          <w:rFonts w:asciiTheme="majorHAnsi" w:hAnsiTheme="majorHAnsi" w:cs="Traditional Arabic"/>
          <w:rtl/>
          <w:lang w:val="en-GB"/>
        </w:rPr>
        <w:t xml:space="preserve">. </w:t>
      </w:r>
    </w:p>
    <w:p w:rsidR="00F82A06" w:rsidRPr="00832B96" w:rsidRDefault="00F82A06" w:rsidP="00F82A06">
      <w:pPr>
        <w:bidi/>
        <w:spacing w:before="120"/>
        <w:jc w:val="both"/>
        <w:rPr>
          <w:rFonts w:asciiTheme="majorHAnsi" w:hAnsiTheme="majorHAnsi" w:cs="Traditional Arabic"/>
          <w:lang w:val="en-GB"/>
        </w:rPr>
      </w:pPr>
    </w:p>
    <w:p w:rsidR="00F82A06" w:rsidRPr="00832B96" w:rsidRDefault="00F82A06" w:rsidP="00F82A06">
      <w:pPr>
        <w:bidi/>
        <w:jc w:val="both"/>
        <w:rPr>
          <w:rFonts w:asciiTheme="majorHAnsi" w:hAnsiTheme="majorHAnsi" w:cs="Traditional Arabic"/>
          <w:rtl/>
          <w:lang w:val="en-GB"/>
        </w:rPr>
      </w:pPr>
    </w:p>
    <w:p w:rsidR="00F82A06" w:rsidRPr="00832B96" w:rsidRDefault="00F82A06" w:rsidP="00F82A06">
      <w:pPr>
        <w:shd w:val="clear" w:color="auto" w:fill="D9D9D9"/>
        <w:bidi/>
        <w:spacing w:before="120"/>
        <w:jc w:val="both"/>
        <w:rPr>
          <w:rFonts w:asciiTheme="majorHAnsi" w:hAnsiTheme="majorHAnsi" w:cs="Traditional Arabic"/>
          <w:b/>
          <w:bCs/>
          <w:rtl/>
        </w:rPr>
      </w:pPr>
      <w:r w:rsidRPr="00832B96">
        <w:rPr>
          <w:rFonts w:asciiTheme="majorHAnsi" w:hAnsiTheme="majorHAnsi" w:cs="Traditional Arabic"/>
          <w:b/>
          <w:bCs/>
          <w:rtl/>
        </w:rPr>
        <w:t>النشاطات والإنجازات التي قام بها المعهد/المركز</w:t>
      </w: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ListParagraph"/>
        <w:numPr>
          <w:ilvl w:val="0"/>
          <w:numId w:val="10"/>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b/>
          <w:bCs/>
          <w:rtl/>
        </w:rPr>
        <w:t xml:space="preserve">برنامج الماجستير: </w:t>
      </w:r>
    </w:p>
    <w:p w:rsidR="00F82A06" w:rsidRPr="00832B96" w:rsidRDefault="00F82A06" w:rsidP="00F82A06">
      <w:pPr>
        <w:bidi/>
        <w:spacing w:before="120"/>
        <w:jc w:val="both"/>
        <w:rPr>
          <w:rFonts w:asciiTheme="majorHAnsi" w:hAnsiTheme="majorHAnsi" w:cs="Traditional Arabic"/>
          <w:b/>
          <w:bCs/>
        </w:rPr>
      </w:pPr>
    </w:p>
    <w:p w:rsidR="00F82A06" w:rsidRPr="00832B96" w:rsidRDefault="00F82A06" w:rsidP="00F82A06">
      <w:pPr>
        <w:bidi/>
        <w:spacing w:before="120"/>
        <w:jc w:val="both"/>
        <w:rPr>
          <w:rFonts w:asciiTheme="majorHAnsi" w:hAnsiTheme="majorHAnsi" w:cs="Traditional Arabic"/>
          <w:rtl/>
          <w:lang w:val="en-GB"/>
        </w:rPr>
      </w:pPr>
      <w:r w:rsidRPr="00832B96">
        <w:rPr>
          <w:rFonts w:asciiTheme="majorHAnsi" w:hAnsiTheme="majorHAnsi" w:cs="Traditional Arabic"/>
          <w:rtl/>
          <w:lang w:val="en-GB"/>
        </w:rPr>
        <w:t>يقدم المعهد برنامج</w:t>
      </w:r>
      <w:r w:rsidRPr="00832B96">
        <w:rPr>
          <w:rFonts w:asciiTheme="majorHAnsi" w:hAnsiTheme="majorHAnsi" w:cs="Traditional Arabic" w:hint="cs"/>
          <w:rtl/>
          <w:lang w:val="en-GB"/>
        </w:rPr>
        <w:t>اً</w:t>
      </w:r>
      <w:r w:rsidRPr="00832B96">
        <w:rPr>
          <w:rFonts w:asciiTheme="majorHAnsi" w:hAnsiTheme="majorHAnsi" w:cs="Traditional Arabic"/>
          <w:rtl/>
          <w:lang w:val="en-GB"/>
        </w:rPr>
        <w:t xml:space="preserve"> أكاديمياً متعدد التخصصات في الدراسات الدولية يُمنح </w:t>
      </w:r>
      <w:r w:rsidRPr="00832B96">
        <w:rPr>
          <w:rFonts w:asciiTheme="majorHAnsi" w:hAnsiTheme="majorHAnsi" w:cs="Traditional Arabic" w:hint="cs"/>
          <w:rtl/>
          <w:lang w:val="en-GB"/>
        </w:rPr>
        <w:t>ل</w:t>
      </w:r>
      <w:r w:rsidRPr="00832B96">
        <w:rPr>
          <w:rFonts w:asciiTheme="majorHAnsi" w:hAnsiTheme="majorHAnsi" w:cs="Traditional Arabic"/>
          <w:rtl/>
          <w:lang w:val="en-GB"/>
        </w:rPr>
        <w:t>لطل</w:t>
      </w:r>
      <w:r w:rsidRPr="00832B96">
        <w:rPr>
          <w:rFonts w:asciiTheme="majorHAnsi" w:hAnsiTheme="majorHAnsi" w:cs="Traditional Arabic" w:hint="cs"/>
          <w:rtl/>
          <w:lang w:val="en-GB"/>
        </w:rPr>
        <w:t xml:space="preserve">بة </w:t>
      </w:r>
      <w:r w:rsidRPr="00832B96">
        <w:rPr>
          <w:rFonts w:asciiTheme="majorHAnsi" w:hAnsiTheme="majorHAnsi" w:cs="Traditional Arabic"/>
          <w:rtl/>
          <w:lang w:val="en-GB"/>
        </w:rPr>
        <w:t xml:space="preserve">من خلال كلية الدراسات العليا في جامعة بيرزيت. كما ويشمل البرنامج تركيزاً في الهجرة القسرية واللاجئين (تم إقراره عام 2010) وتركيزاً أخراً في الدبلوماسية (تم إقراره عام 2011). </w:t>
      </w:r>
    </w:p>
    <w:p w:rsidR="00F82A06" w:rsidRPr="00832B96" w:rsidRDefault="00F82A06" w:rsidP="00F82A06">
      <w:pPr>
        <w:bidi/>
        <w:spacing w:before="120"/>
        <w:jc w:val="both"/>
        <w:rPr>
          <w:rFonts w:asciiTheme="majorHAnsi" w:hAnsiTheme="majorHAnsi" w:cs="Traditional Arabic"/>
          <w:rtl/>
          <w:lang w:val="en-GB"/>
        </w:rPr>
      </w:pPr>
    </w:p>
    <w:p w:rsidR="00F82A06" w:rsidRPr="00832B96" w:rsidRDefault="00F82A06" w:rsidP="00F82A06">
      <w:pPr>
        <w:pStyle w:val="ListParagraph"/>
        <w:numPr>
          <w:ilvl w:val="0"/>
          <w:numId w:val="15"/>
        </w:numPr>
        <w:shd w:val="clear" w:color="auto" w:fill="D9D9D9"/>
        <w:bidi/>
        <w:spacing w:before="120"/>
        <w:jc w:val="both"/>
        <w:rPr>
          <w:rFonts w:asciiTheme="majorHAnsi" w:hAnsiTheme="majorHAnsi" w:cs="Traditional Arabic"/>
        </w:rPr>
      </w:pPr>
      <w:r w:rsidRPr="00832B96">
        <w:rPr>
          <w:rFonts w:asciiTheme="majorHAnsi" w:hAnsiTheme="majorHAnsi" w:cs="Traditional Arabic"/>
          <w:rtl/>
        </w:rPr>
        <w:t xml:space="preserve">معلومات إحصائية عن برنامج الماجستير: </w:t>
      </w:r>
    </w:p>
    <w:p w:rsidR="00F82A06" w:rsidRPr="00832B96" w:rsidRDefault="00F82A06" w:rsidP="00F82A06">
      <w:pPr>
        <w:bidi/>
        <w:spacing w:before="120"/>
        <w:jc w:val="both"/>
        <w:rPr>
          <w:rFonts w:asciiTheme="majorHAnsi" w:hAnsiTheme="majorHAnsi" w:cs="Traditional Arabic"/>
          <w:rtl/>
        </w:rPr>
      </w:pPr>
      <w:r w:rsidRPr="00832B96">
        <w:rPr>
          <w:rFonts w:asciiTheme="majorHAnsi" w:hAnsiTheme="majorHAnsi" w:cs="Traditional Arabic"/>
          <w:rtl/>
        </w:rPr>
        <w:t>فيما يلي معلومات حول برنامج الماجستير خلال الفترة المشمولة في هذا التقرير:</w:t>
      </w:r>
    </w:p>
    <w:p w:rsidR="00F82A06" w:rsidRPr="00832B96" w:rsidRDefault="00F82A06" w:rsidP="00F82A06">
      <w:pPr>
        <w:bidi/>
        <w:spacing w:before="120"/>
        <w:jc w:val="both"/>
        <w:rPr>
          <w:rFonts w:asciiTheme="majorHAnsi" w:hAnsiTheme="majorHAnsi" w:cs="Traditional Arabic"/>
          <w:rtl/>
        </w:rPr>
      </w:pPr>
    </w:p>
    <w:tbl>
      <w:tblPr>
        <w:tblpPr w:leftFromText="180" w:rightFromText="180" w:vertAnchor="text" w:horzAnchor="margin" w:tblpXSpec="right" w:tblpY="-1313"/>
        <w:bidiVisual/>
        <w:tblW w:w="5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9"/>
        <w:gridCol w:w="1455"/>
        <w:gridCol w:w="1479"/>
        <w:gridCol w:w="1475"/>
        <w:gridCol w:w="1469"/>
        <w:gridCol w:w="899"/>
      </w:tblGrid>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p>
        </w:tc>
        <w:tc>
          <w:tcPr>
            <w:tcW w:w="700" w:type="pct"/>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hint="cs"/>
                <w:rtl/>
              </w:rPr>
              <w:t>الأول 2011/2012</w:t>
            </w:r>
          </w:p>
        </w:tc>
        <w:tc>
          <w:tcPr>
            <w:tcW w:w="712" w:type="pct"/>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hint="cs"/>
                <w:rtl/>
              </w:rPr>
              <w:t>الثاني 2011/2012</w:t>
            </w:r>
          </w:p>
        </w:tc>
        <w:tc>
          <w:tcPr>
            <w:tcW w:w="710" w:type="pct"/>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hint="cs"/>
                <w:rtl/>
              </w:rPr>
              <w:t>الصيفي. د1 2011/2012</w:t>
            </w:r>
          </w:p>
        </w:tc>
        <w:tc>
          <w:tcPr>
            <w:tcW w:w="707" w:type="pct"/>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hint="cs"/>
                <w:rtl/>
              </w:rPr>
              <w:t>الصيفي. د2 2011/2012</w:t>
            </w:r>
          </w:p>
        </w:tc>
        <w:tc>
          <w:tcPr>
            <w:tcW w:w="433" w:type="pct"/>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hint="cs"/>
                <w:rtl/>
              </w:rPr>
              <w:t>المجموع</w:t>
            </w: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متقدمين</w:t>
            </w:r>
          </w:p>
        </w:tc>
        <w:tc>
          <w:tcPr>
            <w:tcW w:w="700"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60</w:t>
            </w:r>
          </w:p>
        </w:tc>
        <w:tc>
          <w:tcPr>
            <w:tcW w:w="712"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76</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433"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136</w:t>
            </w: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مقبولين</w:t>
            </w:r>
          </w:p>
        </w:tc>
        <w:tc>
          <w:tcPr>
            <w:tcW w:w="700"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36</w:t>
            </w:r>
          </w:p>
        </w:tc>
        <w:tc>
          <w:tcPr>
            <w:tcW w:w="712"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48</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433"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84</w:t>
            </w: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eastAsia"/>
                <w:rtl/>
              </w:rPr>
              <w:t>مسجلين</w:t>
            </w:r>
            <w:r w:rsidRPr="00832B96">
              <w:rPr>
                <w:rFonts w:ascii="Calibri" w:hAnsi="Calibri" w:cs="Traditional Arabic"/>
                <w:rtl/>
              </w:rPr>
              <w:t xml:space="preserve"> </w:t>
            </w:r>
          </w:p>
        </w:tc>
        <w:tc>
          <w:tcPr>
            <w:tcW w:w="700"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25</w:t>
            </w:r>
          </w:p>
        </w:tc>
        <w:tc>
          <w:tcPr>
            <w:tcW w:w="712"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39</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433"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64</w:t>
            </w: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خريجين</w:t>
            </w:r>
          </w:p>
        </w:tc>
        <w:tc>
          <w:tcPr>
            <w:tcW w:w="1412" w:type="pct"/>
            <w:gridSpan w:val="2"/>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hint="cs"/>
                <w:rtl/>
              </w:rPr>
              <w:t>9</w:t>
            </w:r>
          </w:p>
        </w:tc>
        <w:tc>
          <w:tcPr>
            <w:tcW w:w="710" w:type="pct"/>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rPr>
              <w:t>1</w:t>
            </w:r>
          </w:p>
        </w:tc>
        <w:tc>
          <w:tcPr>
            <w:tcW w:w="707" w:type="pct"/>
          </w:tcPr>
          <w:p w:rsidR="00F82A06" w:rsidRPr="00832B96" w:rsidRDefault="00F82A06" w:rsidP="001357C4">
            <w:pPr>
              <w:bidi/>
              <w:spacing w:before="120"/>
              <w:jc w:val="center"/>
              <w:rPr>
                <w:rFonts w:ascii="Calibri" w:hAnsi="Calibri" w:cs="Traditional Arabic"/>
                <w:rtl/>
              </w:rPr>
            </w:pPr>
            <w:r w:rsidRPr="00832B96">
              <w:rPr>
                <w:rFonts w:ascii="Calibri" w:hAnsi="Calibri" w:cs="Traditional Arabic"/>
              </w:rPr>
              <w:t>0</w:t>
            </w:r>
          </w:p>
        </w:tc>
        <w:tc>
          <w:tcPr>
            <w:tcW w:w="433" w:type="pct"/>
          </w:tcPr>
          <w:p w:rsidR="00F82A06" w:rsidRPr="00832B96" w:rsidRDefault="00F82A06" w:rsidP="001357C4">
            <w:pPr>
              <w:bidi/>
              <w:spacing w:before="120"/>
              <w:jc w:val="center"/>
              <w:rPr>
                <w:rFonts w:ascii="Calibri" w:hAnsi="Calibri" w:cs="Traditional Arabic"/>
                <w:rtl/>
              </w:rPr>
            </w:pP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خريجين بمسار أ</w:t>
            </w:r>
          </w:p>
        </w:tc>
        <w:tc>
          <w:tcPr>
            <w:tcW w:w="70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1</w:t>
            </w:r>
          </w:p>
        </w:tc>
        <w:tc>
          <w:tcPr>
            <w:tcW w:w="712"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rPr>
              <w:t>??</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rPr>
              <w:t>0</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rPr>
              <w:t>0</w:t>
            </w:r>
          </w:p>
        </w:tc>
        <w:tc>
          <w:tcPr>
            <w:tcW w:w="433" w:type="pct"/>
          </w:tcPr>
          <w:p w:rsidR="00F82A06" w:rsidRPr="00832B96" w:rsidRDefault="00F82A06" w:rsidP="001357C4">
            <w:pPr>
              <w:bidi/>
              <w:spacing w:before="120"/>
              <w:jc w:val="both"/>
              <w:rPr>
                <w:rFonts w:ascii="Calibri" w:hAnsi="Calibri" w:cs="Traditional Arabic"/>
                <w:rtl/>
              </w:rPr>
            </w:pP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خريجين مسار ب</w:t>
            </w:r>
          </w:p>
        </w:tc>
        <w:tc>
          <w:tcPr>
            <w:tcW w:w="70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8</w:t>
            </w:r>
          </w:p>
        </w:tc>
        <w:tc>
          <w:tcPr>
            <w:tcW w:w="712"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rPr>
              <w:t>??</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rPr>
              <w:t>1</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rPr>
              <w:t>0</w:t>
            </w:r>
          </w:p>
        </w:tc>
        <w:tc>
          <w:tcPr>
            <w:tcW w:w="433" w:type="pct"/>
          </w:tcPr>
          <w:p w:rsidR="00F82A06" w:rsidRPr="00832B96" w:rsidRDefault="00F82A06" w:rsidP="001357C4">
            <w:pPr>
              <w:bidi/>
              <w:spacing w:before="120"/>
              <w:jc w:val="both"/>
              <w:rPr>
                <w:rFonts w:ascii="Calibri" w:hAnsi="Calibri" w:cs="Traditional Arabic"/>
                <w:rtl/>
              </w:rPr>
            </w:pP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eastAsia"/>
                <w:rtl/>
              </w:rPr>
              <w:t>المساقات</w:t>
            </w:r>
            <w:r w:rsidRPr="00832B96">
              <w:rPr>
                <w:rFonts w:ascii="Calibri" w:hAnsi="Calibri" w:cs="Traditional Arabic"/>
                <w:rtl/>
              </w:rPr>
              <w:t xml:space="preserve"> </w:t>
            </w:r>
            <w:r w:rsidRPr="00832B96">
              <w:rPr>
                <w:rFonts w:ascii="Calibri" w:hAnsi="Calibri" w:cs="Traditional Arabic" w:hint="eastAsia"/>
                <w:rtl/>
              </w:rPr>
              <w:t>المطروحة</w:t>
            </w:r>
            <w:r w:rsidRPr="00832B96">
              <w:rPr>
                <w:rFonts w:ascii="Calibri" w:hAnsi="Calibri" w:cs="Traditional Arabic" w:hint="cs"/>
                <w:rtl/>
              </w:rPr>
              <w:t xml:space="preserve"> (تشمل حلقات البحث ولا تشمل الرسالة)</w:t>
            </w:r>
            <w:r w:rsidRPr="00832B96">
              <w:rPr>
                <w:rFonts w:ascii="Calibri" w:hAnsi="Calibri" w:cs="Traditional Arabic"/>
                <w:rtl/>
              </w:rPr>
              <w:t xml:space="preserve"> </w:t>
            </w:r>
          </w:p>
        </w:tc>
        <w:tc>
          <w:tcPr>
            <w:tcW w:w="700"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8</w:t>
            </w:r>
          </w:p>
        </w:tc>
        <w:tc>
          <w:tcPr>
            <w:tcW w:w="712"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10</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3</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3</w:t>
            </w:r>
          </w:p>
        </w:tc>
        <w:tc>
          <w:tcPr>
            <w:tcW w:w="433"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24</w:t>
            </w: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eastAsia"/>
                <w:rtl/>
              </w:rPr>
              <w:t>المساقات</w:t>
            </w:r>
            <w:r w:rsidRPr="00832B96">
              <w:rPr>
                <w:rFonts w:ascii="Calibri" w:hAnsi="Calibri" w:cs="Traditional Arabic"/>
                <w:rtl/>
              </w:rPr>
              <w:t xml:space="preserve"> </w:t>
            </w:r>
            <w:r w:rsidRPr="00832B96">
              <w:rPr>
                <w:rFonts w:ascii="Calibri" w:hAnsi="Calibri" w:cs="Traditional Arabic" w:hint="eastAsia"/>
                <w:rtl/>
              </w:rPr>
              <w:t>الإجبارية</w:t>
            </w:r>
            <w:r w:rsidRPr="00832B96">
              <w:rPr>
                <w:rFonts w:ascii="Calibri" w:hAnsi="Calibri" w:cs="Traditional Arabic"/>
                <w:rtl/>
              </w:rPr>
              <w:t xml:space="preserve"> </w:t>
            </w:r>
          </w:p>
        </w:tc>
        <w:tc>
          <w:tcPr>
            <w:tcW w:w="700"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3+2 تركيز هجرة قسرية</w:t>
            </w:r>
          </w:p>
        </w:tc>
        <w:tc>
          <w:tcPr>
            <w:tcW w:w="712"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5+2 دبلوماسية</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2+1 تركيز هجرة قسرية</w:t>
            </w:r>
          </w:p>
        </w:tc>
        <w:tc>
          <w:tcPr>
            <w:tcW w:w="433"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15</w:t>
            </w: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eastAsia"/>
                <w:rtl/>
              </w:rPr>
              <w:t>المساقات</w:t>
            </w:r>
            <w:r w:rsidRPr="00832B96">
              <w:rPr>
                <w:rFonts w:ascii="Calibri" w:hAnsi="Calibri" w:cs="Traditional Arabic"/>
                <w:rtl/>
              </w:rPr>
              <w:t xml:space="preserve"> </w:t>
            </w:r>
            <w:r w:rsidRPr="00832B96">
              <w:rPr>
                <w:rFonts w:ascii="Calibri" w:hAnsi="Calibri" w:cs="Traditional Arabic" w:hint="cs"/>
                <w:rtl/>
              </w:rPr>
              <w:t>الاختيارية (يشمل حلقات البحث)</w:t>
            </w:r>
            <w:r w:rsidRPr="00832B96">
              <w:rPr>
                <w:rFonts w:ascii="Calibri" w:hAnsi="Calibri" w:cs="Traditional Arabic"/>
                <w:rtl/>
              </w:rPr>
              <w:t xml:space="preserve"> </w:t>
            </w:r>
          </w:p>
        </w:tc>
        <w:tc>
          <w:tcPr>
            <w:tcW w:w="700"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 xml:space="preserve">2+1 </w:t>
            </w:r>
            <w:proofErr w:type="spellStart"/>
            <w:r w:rsidRPr="00832B96">
              <w:rPr>
                <w:rFonts w:ascii="Calibri" w:hAnsi="Calibri" w:cs="Traditional Arabic" w:hint="cs"/>
                <w:rtl/>
              </w:rPr>
              <w:t>ح.ب</w:t>
            </w:r>
            <w:proofErr w:type="spellEnd"/>
          </w:p>
        </w:tc>
        <w:tc>
          <w:tcPr>
            <w:tcW w:w="712"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 xml:space="preserve">2+1 </w:t>
            </w:r>
            <w:proofErr w:type="spellStart"/>
            <w:r w:rsidRPr="00832B96">
              <w:rPr>
                <w:rFonts w:ascii="Calibri" w:hAnsi="Calibri" w:cs="Traditional Arabic" w:hint="cs"/>
                <w:rtl/>
              </w:rPr>
              <w:t>ح.ب</w:t>
            </w:r>
            <w:proofErr w:type="spellEnd"/>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3</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433"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9</w:t>
            </w:r>
          </w:p>
        </w:tc>
      </w:tr>
      <w:tr w:rsidR="00F82A06" w:rsidRPr="00832B96" w:rsidTr="001357C4">
        <w:tc>
          <w:tcPr>
            <w:tcW w:w="173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طلاب جدد م</w:t>
            </w:r>
            <w:r w:rsidRPr="00832B96">
              <w:rPr>
                <w:rFonts w:ascii="Calibri" w:hAnsi="Calibri" w:cs="Traditional Arabic" w:hint="eastAsia"/>
                <w:rtl/>
              </w:rPr>
              <w:t>سجل</w:t>
            </w:r>
            <w:r w:rsidRPr="00832B96">
              <w:rPr>
                <w:rFonts w:ascii="Calibri" w:hAnsi="Calibri" w:cs="Traditional Arabic" w:hint="cs"/>
                <w:rtl/>
              </w:rPr>
              <w:t>ين</w:t>
            </w:r>
            <w:r w:rsidRPr="00832B96">
              <w:rPr>
                <w:rFonts w:ascii="Calibri" w:hAnsi="Calibri" w:cs="Traditional Arabic"/>
                <w:rtl/>
              </w:rPr>
              <w:t xml:space="preserve"> </w:t>
            </w:r>
            <w:r w:rsidRPr="00832B96">
              <w:rPr>
                <w:rFonts w:ascii="Calibri" w:hAnsi="Calibri" w:cs="Traditional Arabic" w:hint="eastAsia"/>
                <w:rtl/>
              </w:rPr>
              <w:t>في</w:t>
            </w:r>
            <w:r w:rsidRPr="00832B96">
              <w:rPr>
                <w:rFonts w:ascii="Calibri" w:hAnsi="Calibri" w:cs="Traditional Arabic"/>
                <w:rtl/>
              </w:rPr>
              <w:t xml:space="preserve"> </w:t>
            </w:r>
            <w:r w:rsidRPr="00832B96">
              <w:rPr>
                <w:rFonts w:ascii="Calibri" w:hAnsi="Calibri" w:cs="Traditional Arabic" w:hint="eastAsia"/>
                <w:rtl/>
              </w:rPr>
              <w:t>رسالة</w:t>
            </w:r>
          </w:p>
        </w:tc>
        <w:tc>
          <w:tcPr>
            <w:tcW w:w="700"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6</w:t>
            </w:r>
          </w:p>
        </w:tc>
        <w:tc>
          <w:tcPr>
            <w:tcW w:w="712" w:type="pct"/>
          </w:tcPr>
          <w:p w:rsidR="00F82A06" w:rsidRPr="00832B96" w:rsidRDefault="00F82A06" w:rsidP="001357C4">
            <w:pPr>
              <w:bidi/>
              <w:spacing w:before="120"/>
              <w:jc w:val="both"/>
              <w:rPr>
                <w:rFonts w:ascii="Calibri" w:hAnsi="Calibri" w:cs="Traditional Arabic"/>
              </w:rPr>
            </w:pPr>
            <w:r w:rsidRPr="00832B96">
              <w:rPr>
                <w:rFonts w:ascii="Calibri" w:hAnsi="Calibri" w:cs="Traditional Arabic" w:hint="cs"/>
                <w:rtl/>
              </w:rPr>
              <w:t>2</w:t>
            </w:r>
          </w:p>
        </w:tc>
        <w:tc>
          <w:tcPr>
            <w:tcW w:w="710"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707"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0</w:t>
            </w:r>
          </w:p>
        </w:tc>
        <w:tc>
          <w:tcPr>
            <w:tcW w:w="433" w:type="pct"/>
          </w:tcPr>
          <w:p w:rsidR="00F82A06" w:rsidRPr="00832B96" w:rsidRDefault="00F82A06" w:rsidP="001357C4">
            <w:pPr>
              <w:bidi/>
              <w:spacing w:before="120"/>
              <w:jc w:val="both"/>
              <w:rPr>
                <w:rFonts w:ascii="Calibri" w:hAnsi="Calibri" w:cs="Traditional Arabic"/>
                <w:rtl/>
              </w:rPr>
            </w:pPr>
            <w:r w:rsidRPr="00832B96">
              <w:rPr>
                <w:rFonts w:ascii="Calibri" w:hAnsi="Calibri" w:cs="Traditional Arabic" w:hint="cs"/>
                <w:rtl/>
              </w:rPr>
              <w:t>8</w:t>
            </w:r>
          </w:p>
        </w:tc>
      </w:tr>
    </w:tbl>
    <w:p w:rsidR="00F82A06" w:rsidRPr="00832B96" w:rsidRDefault="00F82A06" w:rsidP="00F82A06">
      <w:pPr>
        <w:bidi/>
        <w:spacing w:before="120"/>
        <w:jc w:val="both"/>
        <w:rPr>
          <w:rFonts w:asciiTheme="majorHAnsi" w:hAnsiTheme="majorHAnsi" w:cs="Traditional Arabic"/>
          <w:rtl/>
        </w:rPr>
      </w:pPr>
    </w:p>
    <w:p w:rsidR="00F82A06" w:rsidRPr="00832B96" w:rsidRDefault="00F82A06" w:rsidP="00F82A06">
      <w:pPr>
        <w:bidi/>
        <w:spacing w:before="120"/>
        <w:jc w:val="both"/>
        <w:rPr>
          <w:rFonts w:asciiTheme="majorHAnsi" w:hAnsiTheme="majorHAnsi" w:cs="Traditional Arabic"/>
          <w:rtl/>
        </w:rPr>
      </w:pPr>
    </w:p>
    <w:p w:rsidR="00F82A06" w:rsidRPr="00832B96" w:rsidRDefault="00F82A06" w:rsidP="00F82A06">
      <w:pPr>
        <w:bidi/>
        <w:spacing w:before="120"/>
        <w:jc w:val="both"/>
        <w:rPr>
          <w:rFonts w:asciiTheme="majorHAnsi" w:hAnsiTheme="majorHAnsi" w:cs="Traditional Arabic"/>
          <w:rtl/>
        </w:rPr>
      </w:pPr>
      <w:r w:rsidRPr="00832B96">
        <w:rPr>
          <w:rFonts w:asciiTheme="majorHAnsi" w:hAnsiTheme="majorHAnsi" w:cs="Traditional Arabic"/>
          <w:rtl/>
        </w:rPr>
        <w:t>وقد طرح المعهد خلال الفصول الأربعة 2</w:t>
      </w:r>
      <w:r w:rsidRPr="00832B96">
        <w:rPr>
          <w:rFonts w:asciiTheme="majorHAnsi" w:hAnsiTheme="majorHAnsi" w:cs="Traditional Arabic" w:hint="cs"/>
          <w:rtl/>
        </w:rPr>
        <w:t>4</w:t>
      </w:r>
      <w:r w:rsidRPr="00832B96">
        <w:rPr>
          <w:rFonts w:asciiTheme="majorHAnsi" w:hAnsiTheme="majorHAnsi" w:cs="Traditional Arabic"/>
          <w:rtl/>
        </w:rPr>
        <w:t xml:space="preserve"> مساق/</w:t>
      </w:r>
      <w:r w:rsidRPr="00832B96">
        <w:rPr>
          <w:rFonts w:asciiTheme="majorHAnsi" w:hAnsiTheme="majorHAnsi" w:cs="Traditional Arabic" w:hint="cs"/>
          <w:rtl/>
        </w:rPr>
        <w:t>26</w:t>
      </w:r>
      <w:r w:rsidRPr="00832B96">
        <w:rPr>
          <w:rFonts w:asciiTheme="majorHAnsi" w:hAnsiTheme="majorHAnsi" w:cs="Traditional Arabic"/>
          <w:rtl/>
        </w:rPr>
        <w:t xml:space="preserve"> شعبة قدمها أساتذة من المعهد (4) ومن خارج المعهد (</w:t>
      </w:r>
      <w:r w:rsidRPr="00832B96">
        <w:rPr>
          <w:rFonts w:asciiTheme="majorHAnsi" w:hAnsiTheme="majorHAnsi" w:cs="Traditional Arabic" w:hint="cs"/>
          <w:rtl/>
        </w:rPr>
        <w:t>7</w:t>
      </w:r>
      <w:r w:rsidRPr="00832B96">
        <w:rPr>
          <w:rFonts w:asciiTheme="majorHAnsi" w:hAnsiTheme="majorHAnsi" w:cs="Traditional Arabic"/>
          <w:rtl/>
        </w:rPr>
        <w:t>) ومن خارج الجامعة (</w:t>
      </w:r>
      <w:r w:rsidRPr="00832B96">
        <w:rPr>
          <w:rFonts w:asciiTheme="majorHAnsi" w:hAnsiTheme="majorHAnsi" w:cs="Traditional Arabic" w:hint="cs"/>
          <w:rtl/>
        </w:rPr>
        <w:t>1</w:t>
      </w:r>
      <w:r w:rsidRPr="00832B96">
        <w:rPr>
          <w:rFonts w:asciiTheme="majorHAnsi" w:hAnsiTheme="majorHAnsi" w:cs="Traditional Arabic"/>
          <w:rtl/>
        </w:rPr>
        <w:t xml:space="preserve">). كما يلي: </w:t>
      </w:r>
      <w:r w:rsidRPr="00832B96">
        <w:rPr>
          <w:rFonts w:asciiTheme="majorHAnsi" w:hAnsiTheme="majorHAnsi" w:cs="Traditional Arabic" w:hint="cs"/>
          <w:rtl/>
        </w:rPr>
        <w:t>(</w:t>
      </w:r>
      <w:proofErr w:type="spellStart"/>
      <w:r w:rsidRPr="00832B96">
        <w:rPr>
          <w:rFonts w:asciiTheme="majorHAnsi" w:hAnsiTheme="majorHAnsi" w:cs="Traditional Arabic" w:hint="cs"/>
          <w:rtl/>
        </w:rPr>
        <w:t>خ.م</w:t>
      </w:r>
      <w:proofErr w:type="spellEnd"/>
      <w:r w:rsidRPr="00832B96">
        <w:rPr>
          <w:rFonts w:asciiTheme="majorHAnsi" w:hAnsiTheme="majorHAnsi" w:cs="Traditional Arabic" w:hint="cs"/>
          <w:rtl/>
        </w:rPr>
        <w:t xml:space="preserve">: خارج المعهد؛ </w:t>
      </w:r>
      <w:proofErr w:type="spellStart"/>
      <w:r w:rsidRPr="00832B96">
        <w:rPr>
          <w:rFonts w:asciiTheme="majorHAnsi" w:hAnsiTheme="majorHAnsi" w:cs="Traditional Arabic" w:hint="cs"/>
          <w:rtl/>
        </w:rPr>
        <w:t>د.م</w:t>
      </w:r>
      <w:proofErr w:type="spellEnd"/>
      <w:r w:rsidRPr="00832B96">
        <w:rPr>
          <w:rFonts w:asciiTheme="majorHAnsi" w:hAnsiTheme="majorHAnsi" w:cs="Traditional Arabic" w:hint="cs"/>
          <w:rtl/>
        </w:rPr>
        <w:t xml:space="preserve">: داخل المعهد؛ </w:t>
      </w:r>
      <w:proofErr w:type="spellStart"/>
      <w:r w:rsidRPr="00832B96">
        <w:rPr>
          <w:rFonts w:asciiTheme="majorHAnsi" w:hAnsiTheme="majorHAnsi" w:cs="Traditional Arabic" w:hint="cs"/>
          <w:rtl/>
        </w:rPr>
        <w:t>خ.ج</w:t>
      </w:r>
      <w:proofErr w:type="spellEnd"/>
      <w:r w:rsidRPr="00832B96">
        <w:rPr>
          <w:rFonts w:asciiTheme="majorHAnsi" w:hAnsiTheme="majorHAnsi" w:cs="Traditional Arabic" w:hint="cs"/>
          <w:rtl/>
        </w:rPr>
        <w:t>: خارج الجامعة)</w:t>
      </w:r>
    </w:p>
    <w:tbl>
      <w:tblPr>
        <w:bidiVisual/>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48"/>
        <w:gridCol w:w="797"/>
        <w:gridCol w:w="731"/>
        <w:gridCol w:w="724"/>
        <w:gridCol w:w="918"/>
        <w:gridCol w:w="704"/>
        <w:gridCol w:w="748"/>
        <w:gridCol w:w="861"/>
        <w:gridCol w:w="1077"/>
        <w:gridCol w:w="736"/>
        <w:gridCol w:w="757"/>
        <w:gridCol w:w="775"/>
      </w:tblGrid>
      <w:tr w:rsidR="00F82A06" w:rsidRPr="00832B96" w:rsidTr="001357C4">
        <w:trPr>
          <w:jc w:val="center"/>
        </w:trPr>
        <w:tc>
          <w:tcPr>
            <w:tcW w:w="1186" w:type="pct"/>
            <w:gridSpan w:val="3"/>
            <w:tcBorders>
              <w:top w:val="double" w:sz="6" w:space="0" w:color="000000"/>
              <w:left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b/>
                <w:bCs/>
                <w:caps/>
                <w:rtl/>
              </w:rPr>
            </w:pPr>
            <w:r w:rsidRPr="00832B96">
              <w:rPr>
                <w:rFonts w:asciiTheme="majorHAnsi" w:hAnsiTheme="majorHAnsi" w:cs="Traditional Arabic"/>
                <w:b/>
                <w:bCs/>
                <w:caps/>
                <w:rtl/>
              </w:rPr>
              <w:t xml:space="preserve">الفصل </w:t>
            </w:r>
            <w:r w:rsidRPr="00832B96">
              <w:rPr>
                <w:rFonts w:asciiTheme="majorHAnsi" w:hAnsiTheme="majorHAnsi" w:cs="Traditional Arabic" w:hint="cs"/>
                <w:b/>
                <w:bCs/>
                <w:caps/>
                <w:rtl/>
              </w:rPr>
              <w:t>الأول 2011/2012</w:t>
            </w:r>
          </w:p>
        </w:tc>
        <w:tc>
          <w:tcPr>
            <w:tcW w:w="1230" w:type="pct"/>
            <w:gridSpan w:val="3"/>
            <w:tcBorders>
              <w:top w:val="double" w:sz="6" w:space="0" w:color="000000"/>
              <w:left w:val="thinThickSmallGap" w:sz="2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b/>
                <w:bCs/>
                <w:caps/>
                <w:rtl/>
              </w:rPr>
            </w:pPr>
            <w:r w:rsidRPr="00832B96">
              <w:rPr>
                <w:rFonts w:asciiTheme="majorHAnsi" w:hAnsiTheme="majorHAnsi" w:cs="Traditional Arabic"/>
                <w:b/>
                <w:bCs/>
                <w:caps/>
                <w:rtl/>
              </w:rPr>
              <w:t xml:space="preserve">الفصل </w:t>
            </w:r>
            <w:r w:rsidRPr="00832B96">
              <w:rPr>
                <w:rFonts w:asciiTheme="majorHAnsi" w:hAnsiTheme="majorHAnsi" w:cs="Traditional Arabic" w:hint="cs"/>
                <w:b/>
                <w:bCs/>
                <w:caps/>
                <w:rtl/>
              </w:rPr>
              <w:t>الثاني 2011/2012</w:t>
            </w:r>
          </w:p>
        </w:tc>
        <w:tc>
          <w:tcPr>
            <w:tcW w:w="1395" w:type="pct"/>
            <w:gridSpan w:val="3"/>
            <w:tcBorders>
              <w:top w:val="double" w:sz="6" w:space="0" w:color="000000"/>
              <w:left w:val="thinThickSmallGap" w:sz="2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b/>
                <w:bCs/>
                <w:caps/>
                <w:rtl/>
              </w:rPr>
            </w:pPr>
            <w:r w:rsidRPr="00832B96">
              <w:rPr>
                <w:rFonts w:asciiTheme="majorHAnsi" w:hAnsiTheme="majorHAnsi" w:cs="Traditional Arabic"/>
                <w:b/>
                <w:bCs/>
                <w:caps/>
                <w:rtl/>
              </w:rPr>
              <w:t xml:space="preserve">الفصل </w:t>
            </w:r>
            <w:r w:rsidRPr="00832B96">
              <w:rPr>
                <w:rFonts w:asciiTheme="majorHAnsi" w:hAnsiTheme="majorHAnsi" w:cs="Traditional Arabic" w:hint="cs"/>
                <w:b/>
                <w:bCs/>
                <w:caps/>
                <w:rtl/>
              </w:rPr>
              <w:t>الصيفي الأول 2011/2012</w:t>
            </w:r>
          </w:p>
        </w:tc>
        <w:tc>
          <w:tcPr>
            <w:tcW w:w="1189" w:type="pct"/>
            <w:gridSpan w:val="3"/>
            <w:tcBorders>
              <w:top w:val="double" w:sz="6" w:space="0" w:color="000000"/>
              <w:left w:val="thinThickSmallGap" w:sz="24" w:space="0" w:color="auto"/>
              <w:bottom w:val="single" w:sz="6" w:space="0" w:color="000000"/>
              <w:right w:val="single" w:sz="6" w:space="0" w:color="000000"/>
            </w:tcBorders>
          </w:tcPr>
          <w:p w:rsidR="00F82A06" w:rsidRPr="00832B96" w:rsidRDefault="00F82A06" w:rsidP="001357C4">
            <w:pPr>
              <w:bidi/>
              <w:jc w:val="center"/>
              <w:rPr>
                <w:rFonts w:asciiTheme="majorHAnsi" w:hAnsiTheme="majorHAnsi" w:cs="Traditional Arabic"/>
                <w:b/>
                <w:bCs/>
                <w:caps/>
                <w:rtl/>
              </w:rPr>
            </w:pPr>
            <w:r w:rsidRPr="00832B96">
              <w:rPr>
                <w:rFonts w:asciiTheme="majorHAnsi" w:hAnsiTheme="majorHAnsi" w:cs="Traditional Arabic"/>
                <w:b/>
                <w:bCs/>
                <w:caps/>
                <w:rtl/>
              </w:rPr>
              <w:t>الفصل الصيفي</w:t>
            </w:r>
            <w:r w:rsidRPr="00832B96">
              <w:rPr>
                <w:rFonts w:asciiTheme="majorHAnsi" w:hAnsiTheme="majorHAnsi" w:cs="Traditional Arabic" w:hint="cs"/>
                <w:b/>
                <w:bCs/>
                <w:caps/>
                <w:rtl/>
              </w:rPr>
              <w:t xml:space="preserve"> الثاني</w:t>
            </w:r>
            <w:r w:rsidRPr="00832B96">
              <w:rPr>
                <w:rFonts w:asciiTheme="majorHAnsi" w:hAnsiTheme="majorHAnsi" w:cs="Traditional Arabic"/>
                <w:b/>
                <w:bCs/>
                <w:caps/>
                <w:rtl/>
              </w:rPr>
              <w:t xml:space="preserve"> </w:t>
            </w:r>
            <w:r w:rsidRPr="00832B96">
              <w:rPr>
                <w:rFonts w:asciiTheme="majorHAnsi" w:hAnsiTheme="majorHAnsi" w:cs="Traditional Arabic" w:hint="cs"/>
                <w:b/>
                <w:bCs/>
                <w:caps/>
                <w:rtl/>
              </w:rPr>
              <w:t>2011/2012</w:t>
            </w:r>
          </w:p>
        </w:tc>
      </w:tr>
      <w:tr w:rsidR="00F82A06" w:rsidRPr="00832B96" w:rsidTr="001357C4">
        <w:trPr>
          <w:jc w:val="center"/>
        </w:trPr>
        <w:tc>
          <w:tcPr>
            <w:tcW w:w="384" w:type="pct"/>
            <w:tcBorders>
              <w:top w:val="single" w:sz="6" w:space="0" w:color="000000"/>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المساق</w:t>
            </w:r>
          </w:p>
        </w:tc>
        <w:tc>
          <w:tcPr>
            <w:tcW w:w="418" w:type="pct"/>
            <w:tcBorders>
              <w:top w:val="single" w:sz="6" w:space="0" w:color="000000"/>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المدرس</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b/>
                <w:bCs/>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المساق</w:t>
            </w:r>
          </w:p>
        </w:tc>
        <w:tc>
          <w:tcPr>
            <w:tcW w:w="481" w:type="pct"/>
            <w:tcBorders>
              <w:top w:val="single" w:sz="6" w:space="0" w:color="000000"/>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المدرس</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المساق</w:t>
            </w:r>
          </w:p>
        </w:tc>
        <w:tc>
          <w:tcPr>
            <w:tcW w:w="451" w:type="pct"/>
            <w:tcBorders>
              <w:top w:val="single" w:sz="6" w:space="0" w:color="000000"/>
              <w:left w:val="single" w:sz="4" w:space="0" w:color="auto"/>
              <w:right w:val="single" w:sz="4" w:space="0" w:color="auto"/>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المدرس</w:t>
            </w: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المساق</w:t>
            </w:r>
          </w:p>
        </w:tc>
        <w:tc>
          <w:tcPr>
            <w:tcW w:w="397" w:type="pct"/>
            <w:tcBorders>
              <w:top w:val="single" w:sz="6" w:space="0" w:color="000000"/>
            </w:tcBorders>
          </w:tcPr>
          <w:p w:rsidR="00F82A06" w:rsidRPr="00832B96" w:rsidRDefault="00F82A06" w:rsidP="001357C4">
            <w:pPr>
              <w:bidi/>
              <w:jc w:val="center"/>
              <w:rPr>
                <w:rFonts w:asciiTheme="majorHAnsi" w:hAnsiTheme="majorHAnsi" w:cs="Traditional Arabic"/>
                <w:b/>
                <w:bCs/>
                <w:rtl/>
              </w:rPr>
            </w:pPr>
            <w:r w:rsidRPr="00832B96">
              <w:rPr>
                <w:rFonts w:asciiTheme="majorHAnsi" w:hAnsiTheme="majorHAnsi" w:cs="Traditional Arabic"/>
                <w:b/>
                <w:bCs/>
                <w:rtl/>
              </w:rPr>
              <w:t>المدرس</w:t>
            </w:r>
          </w:p>
        </w:tc>
        <w:tc>
          <w:tcPr>
            <w:tcW w:w="406" w:type="pct"/>
            <w:tcBorders>
              <w:top w:val="single" w:sz="6" w:space="0" w:color="000000"/>
            </w:tcBorders>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630</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رنا بركات</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630</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رنا بركات</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مجدي المالكي</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6371</w:t>
            </w: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رنا بركات</w:t>
            </w: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631</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مجيد شحادة</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631</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مجيد شحادة</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730</w:t>
            </w: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نديم مسيس</w:t>
            </w: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634</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رائد بدر</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634</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رائد بدر</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636</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مجيد شحادة</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7321</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 xml:space="preserve">روجر </w:t>
            </w:r>
            <w:proofErr w:type="spellStart"/>
            <w:r w:rsidRPr="00832B96">
              <w:rPr>
                <w:rFonts w:asciiTheme="majorHAnsi" w:hAnsiTheme="majorHAnsi" w:cs="Traditional Arabic" w:hint="cs"/>
                <w:rtl/>
              </w:rPr>
              <w:t>هيكوك</w:t>
            </w:r>
            <w:proofErr w:type="spellEnd"/>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7331</w:t>
            </w: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مجيد شحادة</w:t>
            </w: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637</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سمير عبد الله</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خ.ج</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637</w:t>
            </w:r>
          </w:p>
        </w:tc>
        <w:tc>
          <w:tcPr>
            <w:tcW w:w="397"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أحمد حمد</w:t>
            </w:r>
          </w:p>
        </w:tc>
        <w:tc>
          <w:tcPr>
            <w:tcW w:w="406" w:type="pct"/>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734</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عاصم خليل</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734</w:t>
            </w:r>
          </w:p>
        </w:tc>
        <w:tc>
          <w:tcPr>
            <w:tcW w:w="397"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عاصم خليل</w:t>
            </w:r>
          </w:p>
        </w:tc>
        <w:tc>
          <w:tcPr>
            <w:tcW w:w="406" w:type="pct"/>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731</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ياسر العموري</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731</w:t>
            </w:r>
          </w:p>
        </w:tc>
        <w:tc>
          <w:tcPr>
            <w:tcW w:w="397"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عاصم خليل</w:t>
            </w:r>
          </w:p>
        </w:tc>
        <w:tc>
          <w:tcPr>
            <w:tcW w:w="406" w:type="pct"/>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737</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 xml:space="preserve">مجدي المالكي </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r w:rsidRPr="00832B96">
              <w:rPr>
                <w:rFonts w:asciiTheme="majorHAnsi" w:hAnsiTheme="majorHAnsi" w:cs="Traditional Arabic" w:hint="cs"/>
                <w:rtl/>
              </w:rPr>
              <w:t xml:space="preserve"> </w:t>
            </w: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735</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 xml:space="preserve">روجر </w:t>
            </w:r>
            <w:proofErr w:type="spellStart"/>
            <w:r w:rsidRPr="00832B96">
              <w:rPr>
                <w:rFonts w:asciiTheme="majorHAnsi" w:hAnsiTheme="majorHAnsi" w:cs="Traditional Arabic" w:hint="cs"/>
                <w:rtl/>
              </w:rPr>
              <w:t>هيكوك</w:t>
            </w:r>
            <w:proofErr w:type="spellEnd"/>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830</w:t>
            </w:r>
          </w:p>
        </w:tc>
        <w:tc>
          <w:tcPr>
            <w:tcW w:w="418"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 xml:space="preserve">نديم </w:t>
            </w:r>
            <w:r w:rsidRPr="00832B96">
              <w:rPr>
                <w:rFonts w:asciiTheme="majorHAnsi" w:hAnsiTheme="majorHAnsi" w:cs="Traditional Arabic" w:hint="cs"/>
                <w:rtl/>
              </w:rPr>
              <w:lastRenderedPageBreak/>
              <w:t>مسيس</w:t>
            </w: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lastRenderedPageBreak/>
              <w:t>خ.م</w:t>
            </w:r>
            <w:proofErr w:type="spellEnd"/>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736</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مجيد شحادة</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738</w:t>
            </w:r>
          </w:p>
        </w:tc>
        <w:tc>
          <w:tcPr>
            <w:tcW w:w="481" w:type="pct"/>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هلغى</w:t>
            </w:r>
            <w:proofErr w:type="spellEnd"/>
            <w:r w:rsidRPr="00832B96">
              <w:rPr>
                <w:rFonts w:asciiTheme="majorHAnsi" w:hAnsiTheme="majorHAnsi" w:cs="Traditional Arabic" w:hint="cs"/>
                <w:rtl/>
              </w:rPr>
              <w:t xml:space="preserve"> </w:t>
            </w:r>
            <w:proofErr w:type="spellStart"/>
            <w:r w:rsidRPr="00832B96">
              <w:rPr>
                <w:rFonts w:asciiTheme="majorHAnsi" w:hAnsiTheme="majorHAnsi" w:cs="Traditional Arabic" w:hint="cs"/>
                <w:rtl/>
              </w:rPr>
              <w:t>باومغرتن</w:t>
            </w:r>
            <w:proofErr w:type="spellEnd"/>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739</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مصطفى مرعي</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831</w:t>
            </w: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رائد بدر</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د.م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r w:rsidR="00F82A06" w:rsidRPr="00832B96" w:rsidTr="001357C4">
        <w:trPr>
          <w:jc w:val="center"/>
        </w:trPr>
        <w:tc>
          <w:tcPr>
            <w:tcW w:w="384" w:type="pct"/>
          </w:tcPr>
          <w:p w:rsidR="00F82A06" w:rsidRPr="00832B96" w:rsidRDefault="00F82A06" w:rsidP="001357C4">
            <w:pPr>
              <w:bidi/>
              <w:jc w:val="center"/>
              <w:rPr>
                <w:rFonts w:asciiTheme="majorHAnsi" w:hAnsiTheme="majorHAnsi" w:cs="Traditional Arabic"/>
                <w:rtl/>
              </w:rPr>
            </w:pPr>
          </w:p>
        </w:tc>
        <w:tc>
          <w:tcPr>
            <w:tcW w:w="418" w:type="pct"/>
          </w:tcPr>
          <w:p w:rsidR="00F82A06" w:rsidRPr="00832B96" w:rsidRDefault="00F82A06" w:rsidP="001357C4">
            <w:pPr>
              <w:bidi/>
              <w:jc w:val="center"/>
              <w:rPr>
                <w:rFonts w:asciiTheme="majorHAnsi" w:hAnsiTheme="majorHAnsi" w:cs="Traditional Arabic"/>
                <w:rtl/>
              </w:rPr>
            </w:pPr>
          </w:p>
        </w:tc>
        <w:tc>
          <w:tcPr>
            <w:tcW w:w="384"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0"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481" w:type="pct"/>
          </w:tcPr>
          <w:p w:rsidR="00F82A06" w:rsidRPr="00832B96" w:rsidRDefault="00F82A06" w:rsidP="001357C4">
            <w:pPr>
              <w:bidi/>
              <w:jc w:val="center"/>
              <w:rPr>
                <w:rFonts w:asciiTheme="majorHAnsi" w:hAnsiTheme="majorHAnsi" w:cs="Traditional Arabic"/>
                <w:rtl/>
              </w:rPr>
            </w:pPr>
            <w:r w:rsidRPr="00832B96">
              <w:rPr>
                <w:rFonts w:asciiTheme="majorHAnsi" w:hAnsiTheme="majorHAnsi" w:cs="Traditional Arabic" w:hint="cs"/>
                <w:rtl/>
              </w:rPr>
              <w:t>عبد الكريم البرغوثي</w:t>
            </w:r>
          </w:p>
        </w:tc>
        <w:tc>
          <w:tcPr>
            <w:tcW w:w="369" w:type="pct"/>
            <w:tcBorders>
              <w:top w:val="single" w:sz="6" w:space="0" w:color="000000"/>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roofErr w:type="spellStart"/>
            <w:r w:rsidRPr="00832B96">
              <w:rPr>
                <w:rFonts w:asciiTheme="majorHAnsi" w:hAnsiTheme="majorHAnsi" w:cs="Traditional Arabic" w:hint="cs"/>
                <w:rtl/>
              </w:rPr>
              <w:t>خ.م</w:t>
            </w:r>
            <w:proofErr w:type="spellEnd"/>
          </w:p>
        </w:tc>
        <w:tc>
          <w:tcPr>
            <w:tcW w:w="380" w:type="pct"/>
            <w:tcBorders>
              <w:top w:val="single" w:sz="6" w:space="0" w:color="000000"/>
              <w:left w:val="thinThickSmallGap" w:sz="24" w:space="0" w:color="auto"/>
              <w:bottom w:val="single" w:sz="6" w:space="0" w:color="000000"/>
              <w:right w:val="single" w:sz="4" w:space="0" w:color="auto"/>
            </w:tcBorders>
          </w:tcPr>
          <w:p w:rsidR="00F82A06" w:rsidRPr="00832B96" w:rsidRDefault="00F82A06" w:rsidP="001357C4">
            <w:pPr>
              <w:bidi/>
              <w:jc w:val="center"/>
              <w:rPr>
                <w:rFonts w:asciiTheme="majorHAnsi" w:hAnsiTheme="majorHAnsi" w:cs="Traditional Arabic"/>
                <w:rtl/>
              </w:rPr>
            </w:pPr>
          </w:p>
        </w:tc>
        <w:tc>
          <w:tcPr>
            <w:tcW w:w="451" w:type="pct"/>
            <w:tcBorders>
              <w:left w:val="single" w:sz="4" w:space="0" w:color="auto"/>
              <w:right w:val="single" w:sz="4" w:space="0" w:color="auto"/>
            </w:tcBorders>
          </w:tcPr>
          <w:p w:rsidR="00F82A06" w:rsidRPr="00832B96" w:rsidRDefault="00F82A06" w:rsidP="001357C4">
            <w:pPr>
              <w:bidi/>
              <w:jc w:val="center"/>
              <w:rPr>
                <w:rFonts w:asciiTheme="majorHAnsi" w:hAnsiTheme="majorHAnsi" w:cs="Traditional Arabic"/>
                <w:rtl/>
              </w:rPr>
            </w:pPr>
          </w:p>
        </w:tc>
        <w:tc>
          <w:tcPr>
            <w:tcW w:w="564" w:type="pct"/>
            <w:tcBorders>
              <w:top w:val="single" w:sz="6" w:space="0" w:color="000000"/>
              <w:left w:val="single" w:sz="4" w:space="0" w:color="auto"/>
              <w:bottom w:val="single" w:sz="6" w:space="0" w:color="000000"/>
              <w:right w:val="thinThickSmallGap" w:sz="24" w:space="0" w:color="auto"/>
            </w:tcBorders>
          </w:tcPr>
          <w:p w:rsidR="00F82A06" w:rsidRPr="00832B96" w:rsidRDefault="00F82A06" w:rsidP="001357C4">
            <w:pPr>
              <w:bidi/>
              <w:jc w:val="center"/>
              <w:rPr>
                <w:rFonts w:asciiTheme="majorHAnsi" w:hAnsiTheme="majorHAnsi" w:cs="Traditional Arabic"/>
                <w:rtl/>
              </w:rPr>
            </w:pPr>
          </w:p>
        </w:tc>
        <w:tc>
          <w:tcPr>
            <w:tcW w:w="386" w:type="pct"/>
            <w:tcBorders>
              <w:top w:val="single" w:sz="6" w:space="0" w:color="000000"/>
              <w:left w:val="thinThickSmallGap" w:sz="24" w:space="0" w:color="auto"/>
              <w:bottom w:val="single" w:sz="6" w:space="0" w:color="000000"/>
            </w:tcBorders>
          </w:tcPr>
          <w:p w:rsidR="00F82A06" w:rsidRPr="00832B96" w:rsidRDefault="00F82A06" w:rsidP="001357C4">
            <w:pPr>
              <w:bidi/>
              <w:jc w:val="center"/>
              <w:rPr>
                <w:rFonts w:asciiTheme="majorHAnsi" w:hAnsiTheme="majorHAnsi" w:cs="Traditional Arabic"/>
                <w:rtl/>
              </w:rPr>
            </w:pPr>
          </w:p>
        </w:tc>
        <w:tc>
          <w:tcPr>
            <w:tcW w:w="397" w:type="pct"/>
          </w:tcPr>
          <w:p w:rsidR="00F82A06" w:rsidRPr="00832B96" w:rsidRDefault="00F82A06" w:rsidP="001357C4">
            <w:pPr>
              <w:bidi/>
              <w:jc w:val="center"/>
              <w:rPr>
                <w:rFonts w:asciiTheme="majorHAnsi" w:hAnsiTheme="majorHAnsi" w:cs="Traditional Arabic"/>
                <w:rtl/>
              </w:rPr>
            </w:pPr>
          </w:p>
        </w:tc>
        <w:tc>
          <w:tcPr>
            <w:tcW w:w="406" w:type="pct"/>
          </w:tcPr>
          <w:p w:rsidR="00F82A06" w:rsidRPr="00832B96" w:rsidRDefault="00F82A06" w:rsidP="001357C4">
            <w:pPr>
              <w:bidi/>
              <w:jc w:val="center"/>
              <w:rPr>
                <w:rFonts w:asciiTheme="majorHAnsi" w:hAnsiTheme="majorHAnsi" w:cs="Traditional Arabic"/>
                <w:rtl/>
              </w:rPr>
            </w:pPr>
          </w:p>
        </w:tc>
      </w:tr>
    </w:tbl>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ListParagraph"/>
        <w:numPr>
          <w:ilvl w:val="0"/>
          <w:numId w:val="15"/>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b/>
          <w:bCs/>
          <w:rtl/>
        </w:rPr>
        <w:t xml:space="preserve">معلومات نوعية عن برنامج الماجستير: </w:t>
      </w:r>
    </w:p>
    <w:p w:rsidR="00F82A06" w:rsidRPr="00832B96" w:rsidRDefault="00F82A06" w:rsidP="00F82A06">
      <w:pPr>
        <w:shd w:val="clear" w:color="auto" w:fill="FFFFFF"/>
        <w:bidi/>
        <w:spacing w:before="120"/>
        <w:jc w:val="both"/>
        <w:rPr>
          <w:rFonts w:asciiTheme="majorHAnsi" w:hAnsiTheme="majorHAnsi" w:cs="Traditional Arabic"/>
          <w:b/>
          <w:bCs/>
          <w:rtl/>
        </w:rPr>
      </w:pPr>
    </w:p>
    <w:p w:rsidR="00F82A06" w:rsidRPr="00832B96" w:rsidRDefault="00F82A06" w:rsidP="00F82A06">
      <w:pPr>
        <w:pStyle w:val="ListParagraph"/>
        <w:numPr>
          <w:ilvl w:val="0"/>
          <w:numId w:val="16"/>
        </w:numPr>
        <w:shd w:val="clear" w:color="auto" w:fill="D9D9D9"/>
        <w:bidi/>
        <w:spacing w:before="120"/>
        <w:jc w:val="both"/>
        <w:rPr>
          <w:rFonts w:asciiTheme="majorHAnsi" w:hAnsiTheme="majorHAnsi" w:cs="Traditional Arabic"/>
          <w:b/>
          <w:bCs/>
          <w:rtl/>
        </w:rPr>
      </w:pPr>
      <w:r w:rsidRPr="00832B96">
        <w:rPr>
          <w:rFonts w:asciiTheme="majorHAnsi" w:hAnsiTheme="majorHAnsi" w:cs="Traditional Arabic" w:hint="cs"/>
          <w:b/>
          <w:bCs/>
          <w:rtl/>
        </w:rPr>
        <w:t>جلسات التخطيط الاستراتيجي</w:t>
      </w:r>
    </w:p>
    <w:p w:rsidR="00F82A06" w:rsidRPr="00832B96" w:rsidRDefault="00F82A06" w:rsidP="00F82A06">
      <w:pPr>
        <w:shd w:val="clear" w:color="auto" w:fill="FFFFFF"/>
        <w:bidi/>
        <w:spacing w:before="120"/>
        <w:jc w:val="both"/>
        <w:rPr>
          <w:rFonts w:asciiTheme="majorHAnsi" w:hAnsiTheme="majorHAnsi" w:cs="Traditional Arabic"/>
          <w:rtl/>
        </w:rPr>
      </w:pPr>
      <w:r w:rsidRPr="00832B96">
        <w:rPr>
          <w:rFonts w:asciiTheme="majorHAnsi" w:hAnsiTheme="majorHAnsi" w:cs="Traditional Arabic" w:hint="cs"/>
          <w:rtl/>
        </w:rPr>
        <w:t xml:space="preserve">قام أعضاء مجلس المعهد بعقد جلسات تخطيط استراتيجي، حيث تم نقاش أهداف المعهد ورؤيته ورسالته وتحديد نقاط القوة ونقاط الضعف في المحاور الأساسية لعمل المعهد وهي التدريس، والبحث، والتواصل المجتمعي، وتحقيق </w:t>
      </w:r>
      <w:proofErr w:type="spellStart"/>
      <w:r w:rsidRPr="00832B96">
        <w:rPr>
          <w:rFonts w:asciiTheme="majorHAnsi" w:hAnsiTheme="majorHAnsi" w:cs="Traditional Arabic" w:hint="cs"/>
          <w:rtl/>
        </w:rPr>
        <w:t>الإستقرار</w:t>
      </w:r>
      <w:proofErr w:type="spellEnd"/>
      <w:r w:rsidRPr="00832B96">
        <w:rPr>
          <w:rFonts w:asciiTheme="majorHAnsi" w:hAnsiTheme="majorHAnsi" w:cs="Traditional Arabic" w:hint="cs"/>
          <w:rtl/>
        </w:rPr>
        <w:t xml:space="preserve"> المالي. </w:t>
      </w:r>
    </w:p>
    <w:p w:rsidR="00F82A06" w:rsidRPr="00832B96" w:rsidRDefault="00F82A06" w:rsidP="00F82A06">
      <w:pPr>
        <w:shd w:val="clear" w:color="auto" w:fill="FFFFFF"/>
        <w:bidi/>
        <w:spacing w:before="120"/>
        <w:jc w:val="both"/>
        <w:rPr>
          <w:rFonts w:asciiTheme="majorHAnsi" w:hAnsiTheme="majorHAnsi" w:cs="Traditional Arabic"/>
          <w:rtl/>
        </w:rPr>
      </w:pPr>
      <w:r w:rsidRPr="00832B96">
        <w:rPr>
          <w:rFonts w:asciiTheme="majorHAnsi" w:hAnsiTheme="majorHAnsi" w:cs="Traditional Arabic" w:hint="cs"/>
          <w:rtl/>
        </w:rPr>
        <w:t xml:space="preserve">كما عقد المعهد جلسات لمناقشة مفهوم الدراسات الاستراتيجية، سعياً </w:t>
      </w:r>
      <w:proofErr w:type="spellStart"/>
      <w:r w:rsidRPr="00832B96">
        <w:rPr>
          <w:rFonts w:asciiTheme="majorHAnsi" w:hAnsiTheme="majorHAnsi" w:cs="Traditional Arabic" w:hint="cs"/>
          <w:rtl/>
        </w:rPr>
        <w:t>لانشاء</w:t>
      </w:r>
      <w:proofErr w:type="spellEnd"/>
      <w:r w:rsidRPr="00832B96">
        <w:rPr>
          <w:rFonts w:asciiTheme="majorHAnsi" w:hAnsiTheme="majorHAnsi" w:cs="Traditional Arabic" w:hint="cs"/>
          <w:rtl/>
        </w:rPr>
        <w:t xml:space="preserve"> وحدة الدراسات الاستراتيجية في المعهد بعد الحصول على تمويل. </w:t>
      </w:r>
    </w:p>
    <w:p w:rsidR="00F82A06" w:rsidRPr="00832B96" w:rsidRDefault="00F82A06" w:rsidP="00F82A06">
      <w:pPr>
        <w:pStyle w:val="ListParagraph"/>
        <w:numPr>
          <w:ilvl w:val="0"/>
          <w:numId w:val="16"/>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hint="cs"/>
          <w:b/>
          <w:bCs/>
          <w:rtl/>
        </w:rPr>
        <w:t>عقد تقييمات بعض المساقات</w:t>
      </w:r>
      <w:r w:rsidRPr="00832B96">
        <w:rPr>
          <w:rFonts w:asciiTheme="majorHAnsi" w:hAnsiTheme="majorHAnsi" w:cs="Traditional Arabic"/>
          <w:b/>
          <w:bCs/>
          <w:rtl/>
        </w:rPr>
        <w:t xml:space="preserve">: </w:t>
      </w:r>
    </w:p>
    <w:p w:rsidR="00F82A06" w:rsidRPr="00832B96" w:rsidRDefault="00F82A06" w:rsidP="00F82A06">
      <w:pPr>
        <w:shd w:val="clear" w:color="auto" w:fill="FFFFFF"/>
        <w:bidi/>
        <w:spacing w:before="120"/>
        <w:jc w:val="both"/>
        <w:rPr>
          <w:rFonts w:asciiTheme="majorHAnsi" w:hAnsiTheme="majorHAnsi" w:cs="Traditional Arabic"/>
          <w:rtl/>
        </w:rPr>
      </w:pPr>
      <w:r w:rsidRPr="00832B96">
        <w:rPr>
          <w:rFonts w:asciiTheme="majorHAnsi" w:hAnsiTheme="majorHAnsi" w:cs="Traditional Arabic" w:hint="cs"/>
          <w:rtl/>
        </w:rPr>
        <w:t xml:space="preserve">قام طاقم وحدة الهجرة القسرية واللاجئين في المعهد بتقييم مساقات التركيز، إضافة إلى بعض المساقات الأخرى، وقد قدم توصيات لتحسين بعض الجوانب المتعلقة بتلك المساقات. </w:t>
      </w:r>
    </w:p>
    <w:p w:rsidR="00F82A06" w:rsidRPr="00832B96" w:rsidRDefault="00F82A06" w:rsidP="00F82A06">
      <w:pPr>
        <w:shd w:val="clear" w:color="auto" w:fill="FFFFFF"/>
        <w:bidi/>
        <w:spacing w:before="120"/>
        <w:jc w:val="both"/>
        <w:rPr>
          <w:rFonts w:asciiTheme="majorHAnsi" w:hAnsiTheme="majorHAnsi" w:cs="Traditional Arabic"/>
          <w:b/>
          <w:bCs/>
        </w:rPr>
      </w:pPr>
    </w:p>
    <w:p w:rsidR="00F82A06" w:rsidRPr="00832B96" w:rsidRDefault="00F82A06" w:rsidP="00F82A06">
      <w:pPr>
        <w:pStyle w:val="ListParagraph"/>
        <w:numPr>
          <w:ilvl w:val="0"/>
          <w:numId w:val="16"/>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b/>
          <w:bCs/>
          <w:rtl/>
        </w:rPr>
        <w:t>طرح مساقات متنوعة / جديدة:</w:t>
      </w:r>
    </w:p>
    <w:p w:rsidR="00F82A06" w:rsidRPr="00832B96" w:rsidRDefault="00F82A06" w:rsidP="00F82A06">
      <w:pPr>
        <w:shd w:val="clear" w:color="auto" w:fill="FFFFFF"/>
        <w:bidi/>
        <w:spacing w:before="120"/>
        <w:jc w:val="both"/>
        <w:rPr>
          <w:rFonts w:asciiTheme="majorHAnsi" w:hAnsiTheme="majorHAnsi" w:cs="Traditional Arabic"/>
        </w:rPr>
      </w:pPr>
      <w:r w:rsidRPr="00832B96">
        <w:rPr>
          <w:rFonts w:asciiTheme="majorHAnsi" w:hAnsiTheme="majorHAnsi" w:cs="Traditional Arabic"/>
          <w:rtl/>
        </w:rPr>
        <w:t xml:space="preserve">عمل البرنامج على تنويع المساقات المطروحة كمساقات اختيارية، سواء تلك الموجودة في الخطة، أو تلك التي تدرس ضمن مواضيع خاصة. </w:t>
      </w:r>
    </w:p>
    <w:p w:rsidR="00F82A06" w:rsidRPr="00832B96" w:rsidRDefault="00F82A06" w:rsidP="00F82A06">
      <w:pPr>
        <w:pStyle w:val="ListParagraph"/>
        <w:numPr>
          <w:ilvl w:val="1"/>
          <w:numId w:val="16"/>
        </w:numPr>
        <w:shd w:val="clear" w:color="auto" w:fill="FFFFFF"/>
        <w:bidi/>
        <w:spacing w:before="120"/>
        <w:jc w:val="both"/>
        <w:rPr>
          <w:rFonts w:asciiTheme="majorHAnsi" w:hAnsiTheme="majorHAnsi" w:cs="Traditional Arabic"/>
        </w:rPr>
      </w:pPr>
      <w:r w:rsidRPr="00832B96">
        <w:rPr>
          <w:rFonts w:asciiTheme="majorHAnsi" w:hAnsiTheme="majorHAnsi" w:cs="Traditional Arabic" w:hint="eastAsia"/>
          <w:rtl/>
        </w:rPr>
        <w:t>البرنامج</w:t>
      </w:r>
      <w:r w:rsidRPr="00832B96">
        <w:rPr>
          <w:rFonts w:asciiTheme="majorHAnsi" w:hAnsiTheme="majorHAnsi" w:cs="Traditional Arabic"/>
          <w:rtl/>
        </w:rPr>
        <w:t xml:space="preserve"> </w:t>
      </w:r>
      <w:r w:rsidRPr="00832B96">
        <w:rPr>
          <w:rFonts w:asciiTheme="majorHAnsi" w:hAnsiTheme="majorHAnsi" w:cs="Traditional Arabic" w:hint="eastAsia"/>
          <w:rtl/>
        </w:rPr>
        <w:t>العام</w:t>
      </w:r>
      <w:r w:rsidRPr="00832B96">
        <w:rPr>
          <w:rFonts w:asciiTheme="majorHAnsi" w:hAnsiTheme="majorHAnsi" w:cs="Traditional Arabic"/>
          <w:rtl/>
        </w:rPr>
        <w:t>:</w:t>
      </w:r>
    </w:p>
    <w:p w:rsidR="00F82A06" w:rsidRPr="00832B96" w:rsidRDefault="00F82A06" w:rsidP="00F82A06">
      <w:pPr>
        <w:pStyle w:val="ListParagraph"/>
        <w:numPr>
          <w:ilvl w:val="0"/>
          <w:numId w:val="28"/>
        </w:numPr>
        <w:shd w:val="clear" w:color="auto" w:fill="FFFFFF"/>
        <w:bidi/>
        <w:spacing w:before="120"/>
        <w:jc w:val="both"/>
        <w:rPr>
          <w:rFonts w:asciiTheme="majorHAnsi" w:hAnsiTheme="majorHAnsi" w:cs="Traditional Arabic"/>
        </w:rPr>
      </w:pPr>
      <w:r w:rsidRPr="00832B96">
        <w:rPr>
          <w:rFonts w:asciiTheme="majorHAnsi" w:hAnsiTheme="majorHAnsi" w:cs="Traditional Arabic" w:hint="eastAsia"/>
          <w:rtl/>
        </w:rPr>
        <w:t>قام</w:t>
      </w:r>
      <w:r w:rsidRPr="00832B96">
        <w:rPr>
          <w:rFonts w:asciiTheme="majorHAnsi" w:hAnsiTheme="majorHAnsi" w:cs="Traditional Arabic"/>
          <w:rtl/>
        </w:rPr>
        <w:t xml:space="preserve"> </w:t>
      </w:r>
      <w:r w:rsidRPr="00832B96">
        <w:rPr>
          <w:rFonts w:asciiTheme="majorHAnsi" w:hAnsiTheme="majorHAnsi" w:cs="Traditional Arabic" w:hint="eastAsia"/>
          <w:rtl/>
        </w:rPr>
        <w:t>المعهد</w:t>
      </w:r>
      <w:r w:rsidRPr="00832B96">
        <w:rPr>
          <w:rFonts w:asciiTheme="majorHAnsi" w:hAnsiTheme="majorHAnsi" w:cs="Traditional Arabic"/>
          <w:rtl/>
        </w:rPr>
        <w:t xml:space="preserve"> </w:t>
      </w:r>
      <w:r w:rsidRPr="00832B96">
        <w:rPr>
          <w:rFonts w:asciiTheme="majorHAnsi" w:hAnsiTheme="majorHAnsi" w:cs="Traditional Arabic" w:hint="eastAsia"/>
          <w:rtl/>
        </w:rPr>
        <w:t>باستحداث</w:t>
      </w:r>
      <w:r w:rsidRPr="00832B96">
        <w:rPr>
          <w:rFonts w:asciiTheme="majorHAnsi" w:hAnsiTheme="majorHAnsi" w:cs="Traditional Arabic"/>
          <w:rtl/>
        </w:rPr>
        <w:t xml:space="preserve"> </w:t>
      </w:r>
      <w:r w:rsidRPr="00832B96">
        <w:rPr>
          <w:rFonts w:asciiTheme="majorHAnsi" w:hAnsiTheme="majorHAnsi" w:cs="Traditional Arabic" w:hint="eastAsia"/>
          <w:rtl/>
        </w:rPr>
        <w:t>مساق</w:t>
      </w:r>
      <w:r w:rsidRPr="00832B96">
        <w:rPr>
          <w:rFonts w:asciiTheme="majorHAnsi" w:hAnsiTheme="majorHAnsi" w:cs="Traditional Arabic"/>
          <w:rtl/>
        </w:rPr>
        <w:t xml:space="preserve"> </w:t>
      </w:r>
      <w:r w:rsidRPr="00832B96">
        <w:rPr>
          <w:rFonts w:asciiTheme="majorHAnsi" w:hAnsiTheme="majorHAnsi" w:cs="Traditional Arabic" w:hint="eastAsia"/>
          <w:rtl/>
        </w:rPr>
        <w:t>بعنوان</w:t>
      </w:r>
      <w:r w:rsidRPr="00832B96">
        <w:rPr>
          <w:rFonts w:asciiTheme="majorHAnsi" w:hAnsiTheme="majorHAnsi" w:cs="Traditional Arabic"/>
          <w:rtl/>
        </w:rPr>
        <w:t xml:space="preserve"> "</w:t>
      </w:r>
      <w:r w:rsidRPr="00832B96">
        <w:rPr>
          <w:rFonts w:asciiTheme="majorHAnsi" w:hAnsiTheme="majorHAnsi" w:cs="Traditional Arabic" w:hint="eastAsia"/>
          <w:rtl/>
        </w:rPr>
        <w:t>الزمن</w:t>
      </w:r>
      <w:r w:rsidRPr="00832B96">
        <w:rPr>
          <w:rFonts w:asciiTheme="majorHAnsi" w:hAnsiTheme="majorHAnsi" w:cs="Traditional Arabic"/>
          <w:rtl/>
        </w:rPr>
        <w:t xml:space="preserve"> </w:t>
      </w:r>
      <w:r w:rsidRPr="00832B96">
        <w:rPr>
          <w:rFonts w:asciiTheme="majorHAnsi" w:hAnsiTheme="majorHAnsi" w:cs="Traditional Arabic" w:hint="eastAsia"/>
          <w:rtl/>
        </w:rPr>
        <w:t>الاجتماعي</w:t>
      </w:r>
      <w:r w:rsidRPr="00832B96">
        <w:rPr>
          <w:rFonts w:asciiTheme="majorHAnsi" w:hAnsiTheme="majorHAnsi" w:cs="Traditional Arabic"/>
          <w:rtl/>
        </w:rPr>
        <w:t xml:space="preserve"> </w:t>
      </w:r>
      <w:r w:rsidRPr="00832B96">
        <w:rPr>
          <w:rFonts w:asciiTheme="majorHAnsi" w:hAnsiTheme="majorHAnsi" w:cs="Traditional Arabic" w:hint="eastAsia"/>
          <w:rtl/>
        </w:rPr>
        <w:t>والفضاء</w:t>
      </w:r>
      <w:r w:rsidRPr="00832B96">
        <w:rPr>
          <w:rFonts w:asciiTheme="majorHAnsi" w:hAnsiTheme="majorHAnsi" w:cs="Traditional Arabic"/>
          <w:rtl/>
        </w:rPr>
        <w:t xml:space="preserve"> </w:t>
      </w:r>
      <w:r w:rsidRPr="00832B96">
        <w:rPr>
          <w:rFonts w:asciiTheme="majorHAnsi" w:hAnsiTheme="majorHAnsi" w:cs="Traditional Arabic" w:hint="eastAsia"/>
          <w:rtl/>
        </w:rPr>
        <w:t>العابر</w:t>
      </w:r>
      <w:r w:rsidRPr="00832B96">
        <w:rPr>
          <w:rFonts w:asciiTheme="majorHAnsi" w:hAnsiTheme="majorHAnsi" w:cs="Traditional Arabic"/>
          <w:rtl/>
        </w:rPr>
        <w:t xml:space="preserve"> </w:t>
      </w:r>
      <w:r w:rsidRPr="00832B96">
        <w:rPr>
          <w:rFonts w:asciiTheme="majorHAnsi" w:hAnsiTheme="majorHAnsi" w:cs="Traditional Arabic" w:hint="eastAsia"/>
          <w:rtl/>
        </w:rPr>
        <w:t>للقوميات</w:t>
      </w:r>
      <w:r w:rsidRPr="00832B96">
        <w:rPr>
          <w:rFonts w:asciiTheme="majorHAnsi" w:hAnsiTheme="majorHAnsi" w:cs="Traditional Arabic"/>
          <w:rtl/>
        </w:rPr>
        <w:t xml:space="preserve">" </w:t>
      </w:r>
      <w:r w:rsidRPr="00832B96">
        <w:rPr>
          <w:rFonts w:asciiTheme="majorHAnsi" w:hAnsiTheme="majorHAnsi" w:cs="Traditional Arabic" w:hint="eastAsia"/>
          <w:rtl/>
        </w:rPr>
        <w:t>كمساق</w:t>
      </w:r>
      <w:r w:rsidRPr="00832B96">
        <w:rPr>
          <w:rFonts w:asciiTheme="majorHAnsi" w:hAnsiTheme="majorHAnsi" w:cs="Traditional Arabic"/>
          <w:rtl/>
        </w:rPr>
        <w:t xml:space="preserve"> </w:t>
      </w:r>
      <w:r w:rsidRPr="00832B96">
        <w:rPr>
          <w:rFonts w:asciiTheme="majorHAnsi" w:hAnsiTheme="majorHAnsi" w:cs="Traditional Arabic" w:hint="eastAsia"/>
          <w:rtl/>
        </w:rPr>
        <w:t>تحضيري</w:t>
      </w:r>
      <w:r w:rsidRPr="00832B96">
        <w:rPr>
          <w:rFonts w:asciiTheme="majorHAnsi" w:hAnsiTheme="majorHAnsi" w:cs="Traditional Arabic"/>
          <w:rtl/>
        </w:rPr>
        <w:t xml:space="preserve"> </w:t>
      </w:r>
      <w:r w:rsidRPr="00832B96">
        <w:rPr>
          <w:rFonts w:asciiTheme="majorHAnsi" w:hAnsiTheme="majorHAnsi" w:cs="Traditional Arabic" w:hint="eastAsia"/>
          <w:rtl/>
        </w:rPr>
        <w:t>للطلبة</w:t>
      </w:r>
      <w:r w:rsidRPr="00832B96">
        <w:rPr>
          <w:rFonts w:asciiTheme="majorHAnsi" w:hAnsiTheme="majorHAnsi" w:cs="Traditional Arabic"/>
          <w:rtl/>
        </w:rPr>
        <w:t xml:space="preserve">  ذ</w:t>
      </w:r>
      <w:r w:rsidRPr="00832B96">
        <w:rPr>
          <w:rFonts w:asciiTheme="majorHAnsi" w:hAnsiTheme="majorHAnsi" w:cs="Traditional Arabic" w:hint="cs"/>
          <w:rtl/>
        </w:rPr>
        <w:t xml:space="preserve">وي </w:t>
      </w:r>
      <w:r w:rsidRPr="00832B96">
        <w:rPr>
          <w:rFonts w:asciiTheme="majorHAnsi" w:hAnsiTheme="majorHAnsi" w:cs="Traditional Arabic" w:hint="eastAsia"/>
          <w:rtl/>
        </w:rPr>
        <w:t>التخصصات</w:t>
      </w:r>
      <w:r w:rsidRPr="00832B96">
        <w:rPr>
          <w:rFonts w:asciiTheme="majorHAnsi" w:hAnsiTheme="majorHAnsi" w:cs="Traditional Arabic"/>
          <w:rtl/>
        </w:rPr>
        <w:t xml:space="preserve"> </w:t>
      </w:r>
      <w:r w:rsidRPr="00832B96">
        <w:rPr>
          <w:rFonts w:asciiTheme="majorHAnsi" w:hAnsiTheme="majorHAnsi" w:cs="Traditional Arabic" w:hint="eastAsia"/>
          <w:rtl/>
        </w:rPr>
        <w:t>البعيدة</w:t>
      </w:r>
      <w:r w:rsidRPr="00832B96">
        <w:rPr>
          <w:rFonts w:asciiTheme="majorHAnsi" w:hAnsiTheme="majorHAnsi" w:cs="Traditional Arabic"/>
          <w:rtl/>
        </w:rPr>
        <w:t xml:space="preserve"> </w:t>
      </w:r>
      <w:r w:rsidRPr="00832B96">
        <w:rPr>
          <w:rFonts w:asciiTheme="majorHAnsi" w:hAnsiTheme="majorHAnsi" w:cs="Traditional Arabic" w:hint="eastAsia"/>
          <w:rtl/>
        </w:rPr>
        <w:t>عن</w:t>
      </w:r>
      <w:r w:rsidRPr="00832B96">
        <w:rPr>
          <w:rFonts w:asciiTheme="majorHAnsi" w:hAnsiTheme="majorHAnsi" w:cs="Traditional Arabic"/>
          <w:rtl/>
        </w:rPr>
        <w:t xml:space="preserve"> </w:t>
      </w:r>
      <w:r w:rsidRPr="00832B96">
        <w:rPr>
          <w:rFonts w:asciiTheme="majorHAnsi" w:hAnsiTheme="majorHAnsi" w:cs="Traditional Arabic" w:hint="eastAsia"/>
          <w:rtl/>
        </w:rPr>
        <w:t>مجال</w:t>
      </w:r>
      <w:r w:rsidRPr="00832B96">
        <w:rPr>
          <w:rFonts w:asciiTheme="majorHAnsi" w:hAnsiTheme="majorHAnsi" w:cs="Traditional Arabic"/>
          <w:rtl/>
        </w:rPr>
        <w:t xml:space="preserve"> </w:t>
      </w:r>
      <w:r w:rsidRPr="00832B96">
        <w:rPr>
          <w:rFonts w:asciiTheme="majorHAnsi" w:hAnsiTheme="majorHAnsi" w:cs="Traditional Arabic" w:hint="eastAsia"/>
          <w:rtl/>
        </w:rPr>
        <w:t>الدراسات</w:t>
      </w:r>
      <w:r w:rsidRPr="00832B96">
        <w:rPr>
          <w:rFonts w:asciiTheme="majorHAnsi" w:hAnsiTheme="majorHAnsi" w:cs="Traditional Arabic"/>
          <w:rtl/>
        </w:rPr>
        <w:t xml:space="preserve"> </w:t>
      </w:r>
      <w:r w:rsidRPr="00832B96">
        <w:rPr>
          <w:rFonts w:asciiTheme="majorHAnsi" w:hAnsiTheme="majorHAnsi" w:cs="Traditional Arabic" w:hint="eastAsia"/>
          <w:rtl/>
        </w:rPr>
        <w:t>الدولية</w:t>
      </w:r>
      <w:r w:rsidRPr="00832B96">
        <w:rPr>
          <w:rFonts w:asciiTheme="majorHAnsi" w:hAnsiTheme="majorHAnsi" w:cs="Traditional Arabic"/>
          <w:rtl/>
        </w:rPr>
        <w:t>.</w:t>
      </w:r>
    </w:p>
    <w:p w:rsidR="00F82A06" w:rsidRPr="00832B96" w:rsidRDefault="00F82A06" w:rsidP="00F82A06">
      <w:pPr>
        <w:pStyle w:val="ListParagraph"/>
        <w:numPr>
          <w:ilvl w:val="1"/>
          <w:numId w:val="16"/>
        </w:numPr>
        <w:shd w:val="clear" w:color="auto" w:fill="FFFFFF"/>
        <w:bidi/>
        <w:spacing w:before="120"/>
        <w:jc w:val="both"/>
        <w:rPr>
          <w:rFonts w:asciiTheme="majorHAnsi" w:hAnsiTheme="majorHAnsi" w:cs="Traditional Arabic"/>
        </w:rPr>
      </w:pPr>
      <w:r w:rsidRPr="00832B96">
        <w:rPr>
          <w:rFonts w:asciiTheme="majorHAnsi" w:hAnsiTheme="majorHAnsi" w:cs="Traditional Arabic" w:hint="cs"/>
          <w:rtl/>
        </w:rPr>
        <w:t xml:space="preserve">تركيز </w:t>
      </w:r>
      <w:r w:rsidRPr="00832B96">
        <w:rPr>
          <w:rFonts w:asciiTheme="majorHAnsi" w:hAnsiTheme="majorHAnsi" w:cs="Traditional Arabic"/>
          <w:rtl/>
        </w:rPr>
        <w:t>الهجرة القسرية واللاجئين:</w:t>
      </w:r>
    </w:p>
    <w:p w:rsidR="00F82A06" w:rsidRPr="00832B96" w:rsidRDefault="00F82A06" w:rsidP="00F82A06">
      <w:pPr>
        <w:pStyle w:val="ListParagraph"/>
        <w:numPr>
          <w:ilvl w:val="2"/>
          <w:numId w:val="16"/>
        </w:numPr>
        <w:shd w:val="clear" w:color="auto" w:fill="FFFFFF"/>
        <w:bidi/>
        <w:spacing w:before="120"/>
        <w:jc w:val="both"/>
        <w:rPr>
          <w:rFonts w:asciiTheme="majorHAnsi" w:hAnsiTheme="majorHAnsi" w:cs="Traditional Arabic"/>
        </w:rPr>
      </w:pPr>
      <w:r w:rsidRPr="00832B96">
        <w:rPr>
          <w:rFonts w:asciiTheme="majorHAnsi" w:hAnsiTheme="majorHAnsi" w:cs="Traditional Arabic" w:hint="cs"/>
          <w:rtl/>
        </w:rPr>
        <w:t xml:space="preserve">تم تطوير خطة ولائحة أدبيات لمساق بعنوان إصلاح الأضرار الناجمة عن التهجير القسري. حيث تم إعدادها من قبل د. سوزان أكرم أحد الخبراء القانونيين الدوليين في مجال اللاجئين، من جامعة بوستن. </w:t>
      </w:r>
    </w:p>
    <w:p w:rsidR="00F82A06" w:rsidRPr="00832B96" w:rsidRDefault="00F82A06" w:rsidP="00F82A06">
      <w:pPr>
        <w:pStyle w:val="ListParagraph"/>
        <w:shd w:val="clear" w:color="auto" w:fill="FFFFFF"/>
        <w:bidi/>
        <w:spacing w:before="120"/>
        <w:ind w:left="1440"/>
        <w:jc w:val="both"/>
        <w:rPr>
          <w:rFonts w:asciiTheme="majorHAnsi" w:hAnsiTheme="majorHAnsi" w:cs="Traditional Arabic"/>
        </w:rPr>
      </w:pPr>
    </w:p>
    <w:p w:rsidR="00F82A06" w:rsidRPr="00832B96" w:rsidRDefault="00F82A06" w:rsidP="00F82A06">
      <w:pPr>
        <w:pStyle w:val="ListParagraph"/>
        <w:numPr>
          <w:ilvl w:val="1"/>
          <w:numId w:val="16"/>
        </w:numPr>
        <w:shd w:val="clear" w:color="auto" w:fill="FFFFFF"/>
        <w:bidi/>
        <w:spacing w:before="120"/>
        <w:jc w:val="both"/>
        <w:rPr>
          <w:rFonts w:asciiTheme="majorHAnsi" w:hAnsiTheme="majorHAnsi" w:cs="Traditional Arabic"/>
        </w:rPr>
      </w:pPr>
      <w:proofErr w:type="spellStart"/>
      <w:r w:rsidRPr="00832B96">
        <w:rPr>
          <w:rFonts w:asciiTheme="majorHAnsi" w:hAnsiTheme="majorHAnsi" w:cs="Traditional Arabic"/>
          <w:rtl/>
        </w:rPr>
        <w:lastRenderedPageBreak/>
        <w:t>الإتحاد</w:t>
      </w:r>
      <w:proofErr w:type="spellEnd"/>
      <w:r w:rsidRPr="00832B96">
        <w:rPr>
          <w:rFonts w:asciiTheme="majorHAnsi" w:hAnsiTheme="majorHAnsi" w:cs="Traditional Arabic"/>
          <w:rtl/>
        </w:rPr>
        <w:t xml:space="preserve"> الأوروبي: </w:t>
      </w:r>
    </w:p>
    <w:p w:rsidR="00F82A06" w:rsidRPr="00832B96" w:rsidRDefault="00F82A06" w:rsidP="00F82A06">
      <w:pPr>
        <w:pStyle w:val="ListParagraph"/>
        <w:numPr>
          <w:ilvl w:val="2"/>
          <w:numId w:val="16"/>
        </w:numPr>
        <w:shd w:val="clear" w:color="auto" w:fill="FFFFFF"/>
        <w:bidi/>
        <w:spacing w:before="120"/>
        <w:jc w:val="both"/>
        <w:rPr>
          <w:rFonts w:asciiTheme="majorHAnsi" w:hAnsiTheme="majorHAnsi" w:cs="Traditional Arabic"/>
        </w:rPr>
      </w:pPr>
      <w:r w:rsidRPr="00832B96">
        <w:rPr>
          <w:rFonts w:asciiTheme="majorHAnsi" w:hAnsiTheme="majorHAnsi" w:cs="Traditional Arabic"/>
          <w:rtl/>
        </w:rPr>
        <w:t xml:space="preserve">تم </w:t>
      </w:r>
      <w:r w:rsidRPr="00832B96">
        <w:rPr>
          <w:rFonts w:asciiTheme="majorHAnsi" w:hAnsiTheme="majorHAnsi" w:cs="Traditional Arabic" w:hint="cs"/>
          <w:rtl/>
        </w:rPr>
        <w:t>طرح مساق جديد بعنوان "</w:t>
      </w:r>
      <w:proofErr w:type="spellStart"/>
      <w:r w:rsidRPr="00832B96">
        <w:rPr>
          <w:rFonts w:asciiTheme="majorHAnsi" w:hAnsiTheme="majorHAnsi" w:cs="Traditional Arabic" w:hint="cs"/>
          <w:rtl/>
        </w:rPr>
        <w:t>الإتحاد</w:t>
      </w:r>
      <w:proofErr w:type="spellEnd"/>
      <w:r w:rsidRPr="00832B96">
        <w:rPr>
          <w:rFonts w:asciiTheme="majorHAnsi" w:hAnsiTheme="majorHAnsi" w:cs="Traditional Arabic" w:hint="cs"/>
          <w:rtl/>
        </w:rPr>
        <w:t xml:space="preserve"> الأوروبي: تاريخ، قانون ومؤسسات" </w:t>
      </w:r>
      <w:r w:rsidRPr="00832B96">
        <w:rPr>
          <w:rFonts w:asciiTheme="majorHAnsi" w:hAnsiTheme="majorHAnsi" w:cs="Traditional Arabic"/>
          <w:rtl/>
        </w:rPr>
        <w:t xml:space="preserve">ضمن تركيز الدبلوماسية وذلك بدعم من مؤسسة </w:t>
      </w:r>
      <w:proofErr w:type="spellStart"/>
      <w:r w:rsidRPr="00832B96">
        <w:rPr>
          <w:rFonts w:asciiTheme="majorHAnsi" w:hAnsiTheme="majorHAnsi" w:cs="Traditional Arabic"/>
          <w:rtl/>
        </w:rPr>
        <w:t>كونراد</w:t>
      </w:r>
      <w:proofErr w:type="spellEnd"/>
      <w:r w:rsidRPr="00832B96">
        <w:rPr>
          <w:rFonts w:asciiTheme="majorHAnsi" w:hAnsiTheme="majorHAnsi" w:cs="Traditional Arabic"/>
          <w:rtl/>
        </w:rPr>
        <w:t xml:space="preserve"> </w:t>
      </w:r>
      <w:proofErr w:type="spellStart"/>
      <w:r w:rsidRPr="00832B96">
        <w:rPr>
          <w:rFonts w:asciiTheme="majorHAnsi" w:hAnsiTheme="majorHAnsi" w:cs="Traditional Arabic"/>
          <w:rtl/>
        </w:rPr>
        <w:t>أيدنهاور</w:t>
      </w:r>
      <w:proofErr w:type="spellEnd"/>
      <w:r w:rsidRPr="00832B96">
        <w:rPr>
          <w:rFonts w:asciiTheme="majorHAnsi" w:hAnsiTheme="majorHAnsi" w:cs="Traditional Arabic" w:hint="cs"/>
          <w:rtl/>
        </w:rPr>
        <w:t>. وقد</w:t>
      </w:r>
      <w:r w:rsidRPr="00832B96">
        <w:rPr>
          <w:rFonts w:asciiTheme="majorHAnsi" w:hAnsiTheme="majorHAnsi" w:cs="Traditional Arabic"/>
          <w:rtl/>
        </w:rPr>
        <w:t xml:space="preserve"> طرح المساق في الفصل الأول 2011/2012. </w:t>
      </w:r>
    </w:p>
    <w:p w:rsidR="00F82A06" w:rsidRPr="00832B96" w:rsidRDefault="00F82A06" w:rsidP="00F82A06">
      <w:pPr>
        <w:pStyle w:val="ListParagraph"/>
        <w:numPr>
          <w:ilvl w:val="2"/>
          <w:numId w:val="16"/>
        </w:numPr>
        <w:shd w:val="clear" w:color="auto" w:fill="FFFFFF"/>
        <w:bidi/>
        <w:spacing w:before="120"/>
        <w:jc w:val="both"/>
        <w:rPr>
          <w:rFonts w:asciiTheme="majorHAnsi" w:hAnsiTheme="majorHAnsi" w:cs="Traditional Arabic"/>
        </w:rPr>
      </w:pPr>
      <w:r w:rsidRPr="00832B96">
        <w:rPr>
          <w:rFonts w:asciiTheme="majorHAnsi" w:hAnsiTheme="majorHAnsi" w:cs="Traditional Arabic" w:hint="cs"/>
          <w:rtl/>
        </w:rPr>
        <w:t xml:space="preserve">يعمل المعهد على التحضير لتدريب طلبة الدبلوماسية حول </w:t>
      </w:r>
      <w:proofErr w:type="spellStart"/>
      <w:r w:rsidRPr="00832B96">
        <w:rPr>
          <w:rFonts w:asciiTheme="majorHAnsi" w:hAnsiTheme="majorHAnsi" w:cs="Traditional Arabic" w:hint="cs"/>
          <w:rtl/>
        </w:rPr>
        <w:t>الإتحاد</w:t>
      </w:r>
      <w:proofErr w:type="spellEnd"/>
      <w:r w:rsidRPr="00832B96">
        <w:rPr>
          <w:rFonts w:asciiTheme="majorHAnsi" w:hAnsiTheme="majorHAnsi" w:cs="Traditional Arabic" w:hint="cs"/>
          <w:rtl/>
        </w:rPr>
        <w:t xml:space="preserve"> الأوروبي. ينظم التدريب بالتعاون مع مؤسسة </w:t>
      </w:r>
      <w:proofErr w:type="spellStart"/>
      <w:r w:rsidRPr="00832B96">
        <w:rPr>
          <w:rFonts w:asciiTheme="majorHAnsi" w:hAnsiTheme="majorHAnsi" w:cs="Traditional Arabic" w:hint="cs"/>
          <w:rtl/>
        </w:rPr>
        <w:t>كونراد</w:t>
      </w:r>
      <w:proofErr w:type="spellEnd"/>
      <w:r w:rsidRPr="00832B96">
        <w:rPr>
          <w:rFonts w:asciiTheme="majorHAnsi" w:hAnsiTheme="majorHAnsi" w:cs="Traditional Arabic" w:hint="cs"/>
          <w:rtl/>
        </w:rPr>
        <w:t xml:space="preserve"> </w:t>
      </w:r>
      <w:proofErr w:type="spellStart"/>
      <w:r w:rsidRPr="00832B96">
        <w:rPr>
          <w:rFonts w:asciiTheme="majorHAnsi" w:hAnsiTheme="majorHAnsi" w:cs="Traditional Arabic" w:hint="cs"/>
          <w:rtl/>
        </w:rPr>
        <w:t>أيدنهاور</w:t>
      </w:r>
      <w:proofErr w:type="spellEnd"/>
      <w:r w:rsidRPr="00832B96">
        <w:rPr>
          <w:rFonts w:asciiTheme="majorHAnsi" w:hAnsiTheme="majorHAnsi" w:cs="Traditional Arabic" w:hint="cs"/>
          <w:rtl/>
        </w:rPr>
        <w:t xml:space="preserve">، على أن يتم اختيار 5 طلاب مميزين من التركيز للسفر إلى بروكسل ودول أوروبية أخرى لحضور محاضرات في مؤسسات الاتحاد الأوروبي المهمة، مثل البرلمان الأوروبي. </w:t>
      </w:r>
    </w:p>
    <w:p w:rsidR="00F82A06" w:rsidRPr="00832B96" w:rsidRDefault="00F82A06" w:rsidP="00F82A06">
      <w:pPr>
        <w:pStyle w:val="ListParagraph"/>
        <w:numPr>
          <w:ilvl w:val="0"/>
          <w:numId w:val="26"/>
        </w:numPr>
        <w:shd w:val="clear" w:color="auto" w:fill="FFFFFF"/>
        <w:bidi/>
        <w:spacing w:before="120"/>
        <w:jc w:val="both"/>
        <w:rPr>
          <w:rFonts w:asciiTheme="majorHAnsi" w:hAnsiTheme="majorHAnsi" w:cs="Traditional Arabic"/>
        </w:rPr>
      </w:pPr>
      <w:r w:rsidRPr="00832B96">
        <w:rPr>
          <w:rFonts w:asciiTheme="majorHAnsi" w:hAnsiTheme="majorHAnsi" w:cs="Traditional Arabic" w:hint="cs"/>
          <w:rtl/>
        </w:rPr>
        <w:t>تركيز الدبلوماسية:</w:t>
      </w:r>
    </w:p>
    <w:p w:rsidR="00F82A06" w:rsidRPr="00832B96" w:rsidRDefault="00F82A06" w:rsidP="00F82A06">
      <w:pPr>
        <w:pStyle w:val="ListParagraph"/>
        <w:numPr>
          <w:ilvl w:val="0"/>
          <w:numId w:val="27"/>
        </w:numPr>
        <w:shd w:val="clear" w:color="auto" w:fill="FFFFFF"/>
        <w:bidi/>
        <w:spacing w:before="120"/>
        <w:jc w:val="both"/>
        <w:rPr>
          <w:rFonts w:asciiTheme="majorHAnsi" w:hAnsiTheme="majorHAnsi" w:cs="Traditional Arabic"/>
        </w:rPr>
      </w:pPr>
      <w:r w:rsidRPr="00832B96">
        <w:rPr>
          <w:rFonts w:asciiTheme="majorHAnsi" w:hAnsiTheme="majorHAnsi" w:cs="Traditional Arabic" w:hint="cs"/>
          <w:rtl/>
        </w:rPr>
        <w:t xml:space="preserve">تم تطوير خطط وطرح مساقين في مجال التركيز أحدهما حول طبيعة الدبلوماسية، والآخر حول المفاوضات: الاستراتيجية والتكتيك. </w:t>
      </w:r>
    </w:p>
    <w:p w:rsidR="00F82A06" w:rsidRPr="00832B96" w:rsidRDefault="00F82A06" w:rsidP="00F82A06">
      <w:pPr>
        <w:pStyle w:val="ListParagraph"/>
        <w:shd w:val="clear" w:color="auto" w:fill="FFFFFF"/>
        <w:bidi/>
        <w:spacing w:before="120"/>
        <w:ind w:left="2160"/>
        <w:jc w:val="both"/>
        <w:rPr>
          <w:rFonts w:asciiTheme="majorHAnsi" w:hAnsiTheme="majorHAnsi" w:cs="Traditional Arabic"/>
          <w:b/>
          <w:bCs/>
        </w:rPr>
      </w:pPr>
    </w:p>
    <w:p w:rsidR="00F82A06" w:rsidRPr="00832B96" w:rsidRDefault="00F82A06" w:rsidP="00F82A06">
      <w:pPr>
        <w:pStyle w:val="ListParagraph"/>
        <w:numPr>
          <w:ilvl w:val="0"/>
          <w:numId w:val="16"/>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hint="cs"/>
          <w:b/>
          <w:bCs/>
          <w:rtl/>
        </w:rPr>
        <w:t xml:space="preserve">إعادة النظر في طريقة عقد الامتحان الشامل </w:t>
      </w:r>
    </w:p>
    <w:p w:rsidR="00F82A06" w:rsidRPr="00832B96" w:rsidRDefault="00F82A06" w:rsidP="00F82A06">
      <w:pPr>
        <w:shd w:val="clear" w:color="auto" w:fill="FFFFFF"/>
        <w:bidi/>
        <w:spacing w:before="120"/>
        <w:ind w:left="360"/>
        <w:jc w:val="both"/>
        <w:rPr>
          <w:rFonts w:asciiTheme="majorHAnsi" w:hAnsiTheme="majorHAnsi" w:cs="Traditional Arabic"/>
          <w:rtl/>
        </w:rPr>
      </w:pPr>
      <w:r w:rsidRPr="00832B96">
        <w:rPr>
          <w:rFonts w:asciiTheme="majorHAnsi" w:hAnsiTheme="majorHAnsi" w:cs="Traditional Arabic" w:hint="cs"/>
          <w:rtl/>
        </w:rPr>
        <w:t>قام المعهد بتبني طريقة جديدة لعقد الامتحان الشامل بناءً على مطالبات بعض الطلبة. حيث تبنى المعهد فكرة لعب الأدوار (</w:t>
      </w:r>
      <w:r w:rsidRPr="00832B96">
        <w:rPr>
          <w:rFonts w:asciiTheme="majorHAnsi" w:hAnsiTheme="majorHAnsi" w:cs="Traditional Arabic"/>
        </w:rPr>
        <w:t>Role Play</w:t>
      </w:r>
      <w:r w:rsidRPr="00832B96">
        <w:rPr>
          <w:rFonts w:asciiTheme="majorHAnsi" w:hAnsiTheme="majorHAnsi" w:cs="Traditional Arabic" w:hint="cs"/>
          <w:rtl/>
        </w:rPr>
        <w:t xml:space="preserve">) والتي أثبتت </w:t>
      </w:r>
      <w:proofErr w:type="spellStart"/>
      <w:r w:rsidRPr="00832B96">
        <w:rPr>
          <w:rFonts w:asciiTheme="majorHAnsi" w:hAnsiTheme="majorHAnsi" w:cs="Traditional Arabic" w:hint="cs"/>
          <w:rtl/>
        </w:rPr>
        <w:t>نجاعتها</w:t>
      </w:r>
      <w:proofErr w:type="spellEnd"/>
      <w:r w:rsidRPr="00832B96">
        <w:rPr>
          <w:rFonts w:asciiTheme="majorHAnsi" w:hAnsiTheme="majorHAnsi" w:cs="Traditional Arabic" w:hint="cs"/>
          <w:rtl/>
        </w:rPr>
        <w:t xml:space="preserve"> مقارنة بالطريقة السابقة.</w:t>
      </w:r>
    </w:p>
    <w:p w:rsidR="00F82A06" w:rsidRPr="00832B96" w:rsidRDefault="00F82A06" w:rsidP="00F82A06">
      <w:pPr>
        <w:shd w:val="clear" w:color="auto" w:fill="FFFFFF"/>
        <w:bidi/>
        <w:spacing w:before="120"/>
        <w:ind w:left="360"/>
        <w:jc w:val="both"/>
        <w:rPr>
          <w:rFonts w:asciiTheme="majorHAnsi" w:hAnsiTheme="majorHAnsi" w:cs="Traditional Arabic"/>
          <w:b/>
          <w:bCs/>
        </w:rPr>
      </w:pPr>
      <w:r w:rsidRPr="00832B96">
        <w:rPr>
          <w:rFonts w:asciiTheme="majorHAnsi" w:hAnsiTheme="majorHAnsi" w:cs="Traditional Arabic" w:hint="cs"/>
          <w:rtl/>
        </w:rPr>
        <w:t xml:space="preserve"> </w:t>
      </w:r>
    </w:p>
    <w:p w:rsidR="00F82A06" w:rsidRPr="00832B96" w:rsidRDefault="00F82A06" w:rsidP="00F82A06">
      <w:pPr>
        <w:pStyle w:val="ListParagraph"/>
        <w:numPr>
          <w:ilvl w:val="0"/>
          <w:numId w:val="16"/>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b/>
          <w:bCs/>
          <w:rtl/>
        </w:rPr>
        <w:t xml:space="preserve">دراسة </w:t>
      </w:r>
      <w:r w:rsidRPr="00832B96">
        <w:rPr>
          <w:rFonts w:asciiTheme="majorHAnsi" w:hAnsiTheme="majorHAnsi" w:cs="Traditional Arabic" w:hint="cs"/>
          <w:b/>
          <w:bCs/>
          <w:rtl/>
        </w:rPr>
        <w:t>جدوى حول برنامج الماجستير في الدراسات الدولية</w:t>
      </w:r>
    </w:p>
    <w:p w:rsidR="00F82A06" w:rsidRPr="00832B96" w:rsidRDefault="00F82A06" w:rsidP="00F82A06">
      <w:pPr>
        <w:shd w:val="clear" w:color="auto" w:fill="FFFFFF"/>
        <w:bidi/>
        <w:spacing w:before="120"/>
        <w:jc w:val="both"/>
        <w:rPr>
          <w:rFonts w:asciiTheme="majorHAnsi" w:hAnsiTheme="majorHAnsi" w:cs="Traditional Arabic"/>
          <w:rtl/>
        </w:rPr>
      </w:pPr>
      <w:r w:rsidRPr="00832B96">
        <w:rPr>
          <w:rFonts w:asciiTheme="majorHAnsi" w:hAnsiTheme="majorHAnsi" w:cs="Traditional Arabic" w:hint="cs"/>
          <w:rtl/>
        </w:rPr>
        <w:t>عمل المعهد على توظيف أحد الخبراء لعمل دراسة جدوى لبرنامج الماجستير في الدراسات الدولية بغرض تقييم البرنامج من حيث تأثيره على الخريجين ومدى الفائدة المرجوة منه. يعمل الخبير حالياً على مقابلة الخريجين والطلبة لسؤالهم حول الجوانب المختلفة المتعلقة بالبرنامج.</w:t>
      </w:r>
      <w:r w:rsidRPr="00832B96">
        <w:rPr>
          <w:rFonts w:asciiTheme="majorHAnsi" w:hAnsiTheme="majorHAnsi" w:cs="Traditional Arabic"/>
          <w:rtl/>
        </w:rPr>
        <w:t xml:space="preserve"> </w:t>
      </w:r>
    </w:p>
    <w:p w:rsidR="00F82A06" w:rsidRPr="00832B96" w:rsidRDefault="00F82A06" w:rsidP="00F82A06">
      <w:pPr>
        <w:pStyle w:val="ListParagraph"/>
        <w:numPr>
          <w:ilvl w:val="0"/>
          <w:numId w:val="16"/>
        </w:numPr>
        <w:shd w:val="clear" w:color="auto" w:fill="D9D9D9" w:themeFill="background1" w:themeFillShade="D9"/>
        <w:bidi/>
        <w:spacing w:before="120"/>
        <w:jc w:val="both"/>
        <w:rPr>
          <w:rFonts w:asciiTheme="majorHAnsi" w:hAnsiTheme="majorHAnsi" w:cs="Traditional Arabic"/>
          <w:b/>
          <w:bCs/>
          <w:rtl/>
        </w:rPr>
      </w:pPr>
      <w:r w:rsidRPr="00832B96">
        <w:rPr>
          <w:rFonts w:asciiTheme="majorHAnsi" w:hAnsiTheme="majorHAnsi" w:cs="Traditional Arabic" w:hint="eastAsia"/>
          <w:b/>
          <w:bCs/>
          <w:rtl/>
        </w:rPr>
        <w:t>متابعة</w:t>
      </w:r>
      <w:r w:rsidRPr="00832B96">
        <w:rPr>
          <w:rFonts w:asciiTheme="majorHAnsi" w:hAnsiTheme="majorHAnsi" w:cs="Traditional Arabic"/>
          <w:b/>
          <w:bCs/>
          <w:rtl/>
        </w:rPr>
        <w:t xml:space="preserve"> </w:t>
      </w:r>
      <w:r w:rsidRPr="00832B96">
        <w:rPr>
          <w:rFonts w:asciiTheme="majorHAnsi" w:hAnsiTheme="majorHAnsi" w:cs="Traditional Arabic" w:hint="eastAsia"/>
          <w:b/>
          <w:bCs/>
          <w:rtl/>
        </w:rPr>
        <w:t>التواصل</w:t>
      </w:r>
      <w:r w:rsidRPr="00832B96">
        <w:rPr>
          <w:rFonts w:asciiTheme="majorHAnsi" w:hAnsiTheme="majorHAnsi" w:cs="Traditional Arabic"/>
          <w:b/>
          <w:bCs/>
          <w:rtl/>
        </w:rPr>
        <w:t xml:space="preserve"> </w:t>
      </w:r>
      <w:r w:rsidRPr="00832B96">
        <w:rPr>
          <w:rFonts w:asciiTheme="majorHAnsi" w:hAnsiTheme="majorHAnsi" w:cs="Traditional Arabic" w:hint="eastAsia"/>
          <w:b/>
          <w:bCs/>
          <w:rtl/>
        </w:rPr>
        <w:t>مع</w:t>
      </w:r>
      <w:r w:rsidRPr="00832B96">
        <w:rPr>
          <w:rFonts w:asciiTheme="majorHAnsi" w:hAnsiTheme="majorHAnsi" w:cs="Traditional Arabic"/>
          <w:b/>
          <w:bCs/>
          <w:rtl/>
        </w:rPr>
        <w:t xml:space="preserve"> </w:t>
      </w:r>
      <w:r w:rsidRPr="00832B96">
        <w:rPr>
          <w:rFonts w:asciiTheme="majorHAnsi" w:hAnsiTheme="majorHAnsi" w:cs="Traditional Arabic" w:hint="eastAsia"/>
          <w:b/>
          <w:bCs/>
          <w:rtl/>
        </w:rPr>
        <w:t>خريجي</w:t>
      </w:r>
      <w:r w:rsidRPr="00832B96">
        <w:rPr>
          <w:rFonts w:asciiTheme="majorHAnsi" w:hAnsiTheme="majorHAnsi" w:cs="Traditional Arabic"/>
          <w:b/>
          <w:bCs/>
          <w:rtl/>
        </w:rPr>
        <w:t xml:space="preserve"> </w:t>
      </w:r>
      <w:r w:rsidRPr="00832B96">
        <w:rPr>
          <w:rFonts w:asciiTheme="majorHAnsi" w:hAnsiTheme="majorHAnsi" w:cs="Traditional Arabic" w:hint="eastAsia"/>
          <w:b/>
          <w:bCs/>
          <w:rtl/>
        </w:rPr>
        <w:t>المعهد</w:t>
      </w:r>
    </w:p>
    <w:p w:rsidR="00F82A06" w:rsidRPr="00832B96" w:rsidRDefault="00F82A06" w:rsidP="00F82A06">
      <w:pPr>
        <w:shd w:val="clear" w:color="auto" w:fill="FFFFFF"/>
        <w:bidi/>
        <w:spacing w:before="120"/>
        <w:jc w:val="both"/>
        <w:rPr>
          <w:rFonts w:asciiTheme="majorHAnsi" w:hAnsiTheme="majorHAnsi" w:cs="Traditional Arabic"/>
          <w:rtl/>
        </w:rPr>
      </w:pPr>
      <w:r w:rsidRPr="00832B96">
        <w:rPr>
          <w:rFonts w:asciiTheme="majorHAnsi" w:hAnsiTheme="majorHAnsi" w:cs="Traditional Arabic" w:hint="cs"/>
          <w:rtl/>
        </w:rPr>
        <w:t xml:space="preserve">عمل المعهد على توظيف شخص للتواصل مع خريجي المعهد، حيث ستقوم الموظفة، وهي إحدى خريجات المعهد، بترتيب مقابلات مع الطلبة سيتم تسجيلها، كما ستقوم أثناء المقابلة بتحديث معلومات </w:t>
      </w:r>
      <w:proofErr w:type="spellStart"/>
      <w:r w:rsidRPr="00832B96">
        <w:rPr>
          <w:rFonts w:asciiTheme="majorHAnsi" w:hAnsiTheme="majorHAnsi" w:cs="Traditional Arabic" w:hint="cs"/>
          <w:rtl/>
        </w:rPr>
        <w:t>الإتصال</w:t>
      </w:r>
      <w:proofErr w:type="spellEnd"/>
      <w:r w:rsidRPr="00832B96">
        <w:rPr>
          <w:rFonts w:asciiTheme="majorHAnsi" w:hAnsiTheme="majorHAnsi" w:cs="Traditional Arabic" w:hint="cs"/>
          <w:rtl/>
        </w:rPr>
        <w:t xml:space="preserve"> للطلبة، لأغراض تحديث قاعدة بيانات المعهد. </w:t>
      </w:r>
    </w:p>
    <w:p w:rsidR="00F82A06" w:rsidRPr="00832B96" w:rsidRDefault="00F82A06" w:rsidP="00F82A06">
      <w:pPr>
        <w:shd w:val="clear" w:color="auto" w:fill="FFFFFF"/>
        <w:bidi/>
        <w:spacing w:before="120"/>
        <w:jc w:val="both"/>
        <w:rPr>
          <w:rFonts w:asciiTheme="majorHAnsi" w:hAnsiTheme="majorHAnsi" w:cs="Traditional Arabic"/>
        </w:rPr>
      </w:pPr>
      <w:r w:rsidRPr="00832B96">
        <w:rPr>
          <w:rFonts w:asciiTheme="majorHAnsi" w:hAnsiTheme="majorHAnsi" w:cs="Traditional Arabic" w:hint="cs"/>
          <w:rtl/>
        </w:rPr>
        <w:t xml:space="preserve">كما أطلق المعهد رابطة خريجي معهد إبراهيم أبو لغد التي عقدت اجتماعها الاول بتاريخ 17/3/2012 في الجامعة، وقد انبثق عن </w:t>
      </w:r>
      <w:proofErr w:type="spellStart"/>
      <w:r w:rsidRPr="00832B96">
        <w:rPr>
          <w:rFonts w:asciiTheme="majorHAnsi" w:hAnsiTheme="majorHAnsi" w:cs="Traditional Arabic" w:hint="cs"/>
          <w:rtl/>
        </w:rPr>
        <w:t>الإجتماع</w:t>
      </w:r>
      <w:proofErr w:type="spellEnd"/>
      <w:r w:rsidRPr="00832B96">
        <w:rPr>
          <w:rFonts w:asciiTheme="majorHAnsi" w:hAnsiTheme="majorHAnsi" w:cs="Traditional Arabic" w:hint="cs"/>
          <w:rtl/>
        </w:rPr>
        <w:t xml:space="preserve"> تشكيل لجنة تحضيرية لصياغة القانون الأساسي للرابطة والتحضير للاجتماع الموسع للرابطة. </w:t>
      </w:r>
    </w:p>
    <w:p w:rsidR="00F82A06" w:rsidRPr="00832B96" w:rsidRDefault="00F82A06" w:rsidP="00F82A06">
      <w:pPr>
        <w:pStyle w:val="ListParagraph"/>
        <w:numPr>
          <w:ilvl w:val="0"/>
          <w:numId w:val="16"/>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b/>
          <w:bCs/>
          <w:rtl/>
        </w:rPr>
        <w:t>متابعة رسائل الماجستير:</w:t>
      </w:r>
    </w:p>
    <w:p w:rsidR="00F82A06" w:rsidRPr="00832B96" w:rsidRDefault="00F82A06" w:rsidP="00F82A06">
      <w:pPr>
        <w:shd w:val="clear" w:color="auto" w:fill="FFFFFF"/>
        <w:bidi/>
        <w:spacing w:before="120"/>
        <w:jc w:val="both"/>
        <w:rPr>
          <w:rFonts w:asciiTheme="majorHAnsi" w:hAnsiTheme="majorHAnsi" w:cs="Traditional Arabic"/>
          <w:rtl/>
        </w:rPr>
      </w:pPr>
      <w:r w:rsidRPr="00832B96">
        <w:rPr>
          <w:rFonts w:asciiTheme="majorHAnsi" w:hAnsiTheme="majorHAnsi" w:cs="Traditional Arabic" w:hint="cs"/>
          <w:rtl/>
        </w:rPr>
        <w:t xml:space="preserve">بعد تنظيم عملية التسجيل للرسالة، والتي وردت في التقرير السنوي للعام الماضي؛ ما يزال معهد إبراهيم أبو لغد يولي أهمية ومتابعة خاصتين للرسائل التي يعمل عليها الطلبة، سعياً لتحسين نوعية الرسائل الصادرة عن المعهد. وقد حققت 8 طلبات المعايير المطلوبة للتسجيل في الرسالة للعام المنصرم.   </w:t>
      </w:r>
    </w:p>
    <w:p w:rsidR="00F82A06" w:rsidRPr="00832B96" w:rsidRDefault="00F82A06" w:rsidP="00F82A06">
      <w:pPr>
        <w:pStyle w:val="ListParagraph"/>
        <w:numPr>
          <w:ilvl w:val="0"/>
          <w:numId w:val="16"/>
        </w:numPr>
        <w:shd w:val="clear" w:color="auto" w:fill="D9D9D9"/>
        <w:bidi/>
        <w:spacing w:before="120"/>
        <w:jc w:val="both"/>
        <w:rPr>
          <w:rFonts w:asciiTheme="majorHAnsi" w:hAnsiTheme="majorHAnsi" w:cs="Traditional Arabic"/>
          <w:b/>
          <w:bCs/>
        </w:rPr>
      </w:pPr>
      <w:r w:rsidRPr="00832B96">
        <w:rPr>
          <w:rFonts w:asciiTheme="majorHAnsi" w:hAnsiTheme="majorHAnsi" w:cs="Traditional Arabic" w:hint="eastAsia"/>
          <w:b/>
          <w:bCs/>
          <w:rtl/>
        </w:rPr>
        <w:t>تنمية</w:t>
      </w:r>
      <w:r w:rsidRPr="00832B96">
        <w:rPr>
          <w:rFonts w:asciiTheme="majorHAnsi" w:hAnsiTheme="majorHAnsi" w:cs="Traditional Arabic"/>
          <w:b/>
          <w:bCs/>
          <w:rtl/>
        </w:rPr>
        <w:t xml:space="preserve"> </w:t>
      </w:r>
      <w:r w:rsidRPr="00832B96">
        <w:rPr>
          <w:rFonts w:asciiTheme="majorHAnsi" w:hAnsiTheme="majorHAnsi" w:cs="Traditional Arabic" w:hint="eastAsia"/>
          <w:b/>
          <w:bCs/>
          <w:rtl/>
        </w:rPr>
        <w:t>قدرات</w:t>
      </w:r>
      <w:r w:rsidRPr="00832B96">
        <w:rPr>
          <w:rFonts w:asciiTheme="majorHAnsi" w:hAnsiTheme="majorHAnsi" w:cs="Traditional Arabic"/>
          <w:b/>
          <w:bCs/>
          <w:rtl/>
        </w:rPr>
        <w:t xml:space="preserve">: </w:t>
      </w:r>
      <w:r w:rsidRPr="00832B96">
        <w:rPr>
          <w:rFonts w:asciiTheme="majorHAnsi" w:hAnsiTheme="majorHAnsi" w:cs="Traditional Arabic" w:hint="eastAsia"/>
          <w:b/>
          <w:bCs/>
          <w:rtl/>
        </w:rPr>
        <w:t>مبعوثي</w:t>
      </w:r>
      <w:r w:rsidRPr="00832B96">
        <w:rPr>
          <w:rFonts w:asciiTheme="majorHAnsi" w:hAnsiTheme="majorHAnsi" w:cs="Traditional Arabic"/>
          <w:b/>
          <w:bCs/>
          <w:rtl/>
        </w:rPr>
        <w:t xml:space="preserve"> </w:t>
      </w:r>
      <w:proofErr w:type="spellStart"/>
      <w:r w:rsidRPr="00832B96">
        <w:rPr>
          <w:rFonts w:asciiTheme="majorHAnsi" w:hAnsiTheme="majorHAnsi" w:cs="Traditional Arabic" w:hint="eastAsia"/>
          <w:b/>
          <w:bCs/>
          <w:rtl/>
        </w:rPr>
        <w:t>الدكتوراة</w:t>
      </w:r>
      <w:proofErr w:type="spellEnd"/>
    </w:p>
    <w:p w:rsidR="00F82A06" w:rsidRPr="00832B96" w:rsidRDefault="00F82A06" w:rsidP="00F82A06">
      <w:pPr>
        <w:shd w:val="clear" w:color="auto" w:fill="FFFFFF"/>
        <w:bidi/>
        <w:spacing w:before="120"/>
        <w:jc w:val="both"/>
        <w:rPr>
          <w:rFonts w:asciiTheme="majorHAnsi" w:hAnsiTheme="majorHAnsi" w:cs="Traditional Arabic"/>
          <w:rtl/>
        </w:rPr>
      </w:pPr>
      <w:r w:rsidRPr="00832B96">
        <w:rPr>
          <w:rFonts w:asciiTheme="majorHAnsi" w:hAnsiTheme="majorHAnsi" w:cs="Traditional Arabic"/>
          <w:rtl/>
        </w:rPr>
        <w:t xml:space="preserve">لضمان مستقبل البرنامج، تم توفير منح </w:t>
      </w:r>
      <w:proofErr w:type="spellStart"/>
      <w:r w:rsidRPr="00832B96">
        <w:rPr>
          <w:rFonts w:asciiTheme="majorHAnsi" w:hAnsiTheme="majorHAnsi" w:cs="Traditional Arabic"/>
          <w:rtl/>
        </w:rPr>
        <w:t>دكتوراة</w:t>
      </w:r>
      <w:proofErr w:type="spellEnd"/>
      <w:r w:rsidRPr="00832B96">
        <w:rPr>
          <w:rFonts w:asciiTheme="majorHAnsi" w:hAnsiTheme="majorHAnsi" w:cs="Traditional Arabic"/>
          <w:rtl/>
        </w:rPr>
        <w:t xml:space="preserve"> لطالبتين، بحيث تم توقيع عقد الإيفاد معهما ومن المتوقع عودتهما للتدريس في جامعة بيرزيت خلال السنوات القادمة. </w:t>
      </w:r>
      <w:r w:rsidRPr="00832B96">
        <w:rPr>
          <w:rFonts w:asciiTheme="majorHAnsi" w:hAnsiTheme="majorHAnsi" w:cs="Traditional Arabic" w:hint="cs"/>
          <w:rtl/>
        </w:rPr>
        <w:t>وقد حافظ المعهد على تواصله مع هؤلاء الطلبة، حيث تم إشراكهم في نشاطات المعهد وقاموا بعقد لقاءات عصف ذهني لطاقمه. فيما يلي تفاصيل الطالبتين</w:t>
      </w:r>
      <w:r w:rsidRPr="00832B96">
        <w:rPr>
          <w:rFonts w:asciiTheme="majorHAnsi" w:hAnsiTheme="majorHAnsi" w:cs="Traditional Arabic"/>
          <w:rtl/>
        </w:rPr>
        <w:t xml:space="preserve">: </w:t>
      </w:r>
    </w:p>
    <w:p w:rsidR="00F82A06" w:rsidRPr="00832B96" w:rsidRDefault="00F82A06" w:rsidP="00F82A06">
      <w:pPr>
        <w:shd w:val="clear" w:color="auto" w:fill="FFFFFF"/>
        <w:bidi/>
        <w:spacing w:before="120"/>
        <w:jc w:val="both"/>
        <w:rPr>
          <w:rFonts w:asciiTheme="majorHAnsi" w:hAnsiTheme="majorHAnsi" w:cs="Traditional Arabic"/>
          <w:b/>
          <w:bCs/>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
        <w:gridCol w:w="1104"/>
        <w:gridCol w:w="1088"/>
        <w:gridCol w:w="1384"/>
        <w:gridCol w:w="1384"/>
        <w:gridCol w:w="1239"/>
        <w:gridCol w:w="1280"/>
        <w:gridCol w:w="1045"/>
      </w:tblGrid>
      <w:tr w:rsidR="00F82A06" w:rsidRPr="00832B96" w:rsidTr="001357C4">
        <w:tc>
          <w:tcPr>
            <w:tcW w:w="565" w:type="pct"/>
          </w:tcPr>
          <w:p w:rsidR="00F82A06" w:rsidRPr="00832B96" w:rsidRDefault="00F82A06" w:rsidP="001357C4">
            <w:pPr>
              <w:bidi/>
              <w:rPr>
                <w:rFonts w:asciiTheme="majorHAnsi" w:hAnsiTheme="majorHAnsi" w:cs="Traditional Arabic"/>
                <w:b/>
                <w:bCs/>
              </w:rPr>
            </w:pPr>
            <w:r w:rsidRPr="00832B96">
              <w:rPr>
                <w:rFonts w:asciiTheme="majorHAnsi" w:hAnsiTheme="majorHAnsi" w:cs="Traditional Arabic"/>
                <w:b/>
                <w:bCs/>
                <w:rtl/>
              </w:rPr>
              <w:lastRenderedPageBreak/>
              <w:t xml:space="preserve">اسم الموفد </w:t>
            </w:r>
          </w:p>
        </w:tc>
        <w:tc>
          <w:tcPr>
            <w:tcW w:w="592" w:type="pct"/>
          </w:tcPr>
          <w:p w:rsidR="00F82A06" w:rsidRPr="00832B96" w:rsidRDefault="00F82A06" w:rsidP="001357C4">
            <w:pPr>
              <w:bidi/>
              <w:rPr>
                <w:rFonts w:asciiTheme="majorHAnsi" w:hAnsiTheme="majorHAnsi" w:cs="Traditional Arabic"/>
                <w:b/>
                <w:bCs/>
              </w:rPr>
            </w:pPr>
            <w:r w:rsidRPr="00832B96">
              <w:rPr>
                <w:rFonts w:asciiTheme="majorHAnsi" w:hAnsiTheme="majorHAnsi" w:cs="Traditional Arabic"/>
                <w:b/>
                <w:bCs/>
                <w:rtl/>
              </w:rPr>
              <w:t xml:space="preserve">الدائرة الموفدة </w:t>
            </w:r>
          </w:p>
        </w:tc>
        <w:tc>
          <w:tcPr>
            <w:tcW w:w="583" w:type="pct"/>
          </w:tcPr>
          <w:p w:rsidR="00F82A06" w:rsidRPr="00832B96" w:rsidRDefault="00F82A06" w:rsidP="001357C4">
            <w:pPr>
              <w:bidi/>
              <w:rPr>
                <w:rFonts w:asciiTheme="majorHAnsi" w:hAnsiTheme="majorHAnsi" w:cs="Traditional Arabic"/>
                <w:b/>
                <w:bCs/>
              </w:rPr>
            </w:pPr>
            <w:r w:rsidRPr="00832B96">
              <w:rPr>
                <w:rFonts w:asciiTheme="majorHAnsi" w:hAnsiTheme="majorHAnsi" w:cs="Traditional Arabic"/>
                <w:b/>
                <w:bCs/>
                <w:rtl/>
              </w:rPr>
              <w:t xml:space="preserve">الدرجة العلمية المتوقعة بعد الإيفاد  </w:t>
            </w:r>
          </w:p>
        </w:tc>
        <w:tc>
          <w:tcPr>
            <w:tcW w:w="738" w:type="pct"/>
          </w:tcPr>
          <w:p w:rsidR="00F82A06" w:rsidRPr="00832B96" w:rsidRDefault="00F82A06" w:rsidP="001357C4">
            <w:pPr>
              <w:bidi/>
              <w:rPr>
                <w:rFonts w:asciiTheme="majorHAnsi" w:hAnsiTheme="majorHAnsi" w:cs="Traditional Arabic"/>
                <w:b/>
                <w:bCs/>
                <w:rtl/>
              </w:rPr>
            </w:pPr>
            <w:r w:rsidRPr="00832B96">
              <w:rPr>
                <w:rFonts w:asciiTheme="majorHAnsi" w:hAnsiTheme="majorHAnsi" w:cs="Traditional Arabic"/>
                <w:b/>
                <w:bCs/>
                <w:rtl/>
              </w:rPr>
              <w:t>التخصص/ الجامعة</w:t>
            </w:r>
          </w:p>
        </w:tc>
        <w:tc>
          <w:tcPr>
            <w:tcW w:w="738" w:type="pct"/>
          </w:tcPr>
          <w:p w:rsidR="00F82A06" w:rsidRPr="00832B96" w:rsidRDefault="00F82A06" w:rsidP="001357C4">
            <w:pPr>
              <w:bidi/>
              <w:rPr>
                <w:rFonts w:asciiTheme="majorHAnsi" w:hAnsiTheme="majorHAnsi" w:cs="Traditional Arabic"/>
                <w:b/>
                <w:bCs/>
              </w:rPr>
            </w:pPr>
            <w:r w:rsidRPr="00832B96">
              <w:rPr>
                <w:rFonts w:asciiTheme="majorHAnsi" w:hAnsiTheme="majorHAnsi" w:cs="Traditional Arabic"/>
                <w:b/>
                <w:bCs/>
                <w:rtl/>
              </w:rPr>
              <w:t>بداية عقد الإيفاد</w:t>
            </w:r>
          </w:p>
        </w:tc>
        <w:tc>
          <w:tcPr>
            <w:tcW w:w="662" w:type="pct"/>
          </w:tcPr>
          <w:p w:rsidR="00F82A06" w:rsidRPr="00832B96" w:rsidRDefault="00F82A06" w:rsidP="001357C4">
            <w:pPr>
              <w:bidi/>
              <w:rPr>
                <w:rFonts w:asciiTheme="majorHAnsi" w:hAnsiTheme="majorHAnsi" w:cs="Traditional Arabic"/>
                <w:b/>
                <w:bCs/>
              </w:rPr>
            </w:pPr>
            <w:r w:rsidRPr="00832B96">
              <w:rPr>
                <w:rFonts w:asciiTheme="majorHAnsi" w:hAnsiTheme="majorHAnsi" w:cs="Traditional Arabic"/>
                <w:b/>
                <w:bCs/>
                <w:rtl/>
              </w:rPr>
              <w:t>نهاية العقد</w:t>
            </w:r>
          </w:p>
        </w:tc>
        <w:tc>
          <w:tcPr>
            <w:tcW w:w="561" w:type="pct"/>
          </w:tcPr>
          <w:p w:rsidR="00F82A06" w:rsidRPr="00832B96" w:rsidRDefault="00F82A06" w:rsidP="001357C4">
            <w:pPr>
              <w:bidi/>
              <w:rPr>
                <w:rFonts w:asciiTheme="majorHAnsi" w:hAnsiTheme="majorHAnsi" w:cs="Traditional Arabic"/>
                <w:b/>
                <w:bCs/>
                <w:rtl/>
              </w:rPr>
            </w:pPr>
            <w:r w:rsidRPr="00832B96">
              <w:rPr>
                <w:rFonts w:asciiTheme="majorHAnsi" w:hAnsiTheme="majorHAnsi" w:cs="Traditional Arabic" w:hint="cs"/>
                <w:b/>
                <w:bCs/>
                <w:rtl/>
              </w:rPr>
              <w:t>تجديد فترة العقد حتى</w:t>
            </w:r>
          </w:p>
        </w:tc>
        <w:tc>
          <w:tcPr>
            <w:tcW w:w="561" w:type="pct"/>
          </w:tcPr>
          <w:p w:rsidR="00F82A06" w:rsidRPr="00832B96" w:rsidRDefault="00F82A06" w:rsidP="001357C4">
            <w:pPr>
              <w:bidi/>
              <w:rPr>
                <w:rFonts w:asciiTheme="majorHAnsi" w:hAnsiTheme="majorHAnsi" w:cs="Traditional Arabic"/>
                <w:b/>
                <w:bCs/>
              </w:rPr>
            </w:pPr>
            <w:r w:rsidRPr="00832B96">
              <w:rPr>
                <w:rFonts w:asciiTheme="majorHAnsi" w:hAnsiTheme="majorHAnsi" w:cs="Traditional Arabic"/>
                <w:b/>
                <w:bCs/>
                <w:rtl/>
              </w:rPr>
              <w:t xml:space="preserve">وضعه الحالي </w:t>
            </w:r>
          </w:p>
        </w:tc>
      </w:tr>
      <w:tr w:rsidR="00F82A06" w:rsidRPr="00832B96" w:rsidTr="001357C4">
        <w:tc>
          <w:tcPr>
            <w:tcW w:w="565" w:type="pct"/>
          </w:tcPr>
          <w:p w:rsidR="00F82A06" w:rsidRPr="00832B96" w:rsidRDefault="00F82A06" w:rsidP="001357C4">
            <w:pPr>
              <w:bidi/>
              <w:jc w:val="both"/>
              <w:rPr>
                <w:rFonts w:asciiTheme="majorHAnsi" w:hAnsiTheme="majorHAnsi" w:cs="Traditional Arabic"/>
                <w:rtl/>
              </w:rPr>
            </w:pPr>
            <w:r w:rsidRPr="00832B96">
              <w:rPr>
                <w:rFonts w:asciiTheme="majorHAnsi" w:hAnsiTheme="majorHAnsi" w:cs="Traditional Arabic"/>
                <w:rtl/>
              </w:rPr>
              <w:t>عروب أنور بدر عابد</w:t>
            </w:r>
          </w:p>
        </w:tc>
        <w:tc>
          <w:tcPr>
            <w:tcW w:w="592"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معهد إبراهيم أبو لغد للدراسات الدولية</w:t>
            </w:r>
          </w:p>
        </w:tc>
        <w:tc>
          <w:tcPr>
            <w:tcW w:w="583"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دكتوراه</w:t>
            </w:r>
          </w:p>
        </w:tc>
        <w:tc>
          <w:tcPr>
            <w:tcW w:w="738"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دراسات</w:t>
            </w:r>
            <w:r w:rsidRPr="00832B96">
              <w:rPr>
                <w:rFonts w:asciiTheme="majorHAnsi" w:hAnsiTheme="majorHAnsi" w:cs="Traditional Arabic"/>
              </w:rPr>
              <w:t xml:space="preserve"> </w:t>
            </w:r>
            <w:r w:rsidRPr="00832B96">
              <w:rPr>
                <w:rFonts w:asciiTheme="majorHAnsi" w:hAnsiTheme="majorHAnsi" w:cs="Traditional Arabic"/>
                <w:rtl/>
              </w:rPr>
              <w:t xml:space="preserve">التنمية/ </w:t>
            </w:r>
            <w:r w:rsidRPr="00832B96">
              <w:rPr>
                <w:rFonts w:asciiTheme="majorHAnsi" w:hAnsiTheme="majorHAnsi" w:cs="Traditional Arabic"/>
                <w:lang w:val="en-GB"/>
              </w:rPr>
              <w:t>SOAS University of London</w:t>
            </w:r>
          </w:p>
        </w:tc>
        <w:tc>
          <w:tcPr>
            <w:tcW w:w="738"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10/1/2011</w:t>
            </w:r>
          </w:p>
        </w:tc>
        <w:tc>
          <w:tcPr>
            <w:tcW w:w="662"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9/1/2012</w:t>
            </w:r>
          </w:p>
        </w:tc>
        <w:tc>
          <w:tcPr>
            <w:tcW w:w="561" w:type="pct"/>
          </w:tcPr>
          <w:p w:rsidR="00F82A06" w:rsidRPr="00832B96" w:rsidRDefault="00F82A06" w:rsidP="001357C4">
            <w:pPr>
              <w:bidi/>
              <w:jc w:val="both"/>
              <w:rPr>
                <w:rFonts w:asciiTheme="majorHAnsi" w:hAnsiTheme="majorHAnsi" w:cs="Traditional Arabic"/>
                <w:rtl/>
              </w:rPr>
            </w:pPr>
            <w:r w:rsidRPr="00832B96">
              <w:rPr>
                <w:rFonts w:asciiTheme="majorHAnsi" w:hAnsiTheme="majorHAnsi" w:cs="Traditional Arabic" w:hint="cs"/>
                <w:rtl/>
              </w:rPr>
              <w:t>لم يتم تجديد العقد بعد، ولكن التجديد المتوقع حتى 20/1/2013</w:t>
            </w:r>
          </w:p>
        </w:tc>
        <w:tc>
          <w:tcPr>
            <w:tcW w:w="561"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مستمر</w:t>
            </w:r>
          </w:p>
        </w:tc>
      </w:tr>
      <w:tr w:rsidR="00F82A06" w:rsidRPr="00832B96" w:rsidTr="001357C4">
        <w:tc>
          <w:tcPr>
            <w:tcW w:w="565"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ميساء هاني محمود سياج</w:t>
            </w:r>
          </w:p>
        </w:tc>
        <w:tc>
          <w:tcPr>
            <w:tcW w:w="592"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معهد إبراهيم أبو لغد للدراسات الدولية</w:t>
            </w:r>
          </w:p>
        </w:tc>
        <w:tc>
          <w:tcPr>
            <w:tcW w:w="583"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دكتوراه</w:t>
            </w:r>
          </w:p>
        </w:tc>
        <w:tc>
          <w:tcPr>
            <w:tcW w:w="738" w:type="pct"/>
          </w:tcPr>
          <w:p w:rsidR="00F82A06" w:rsidRPr="00832B96" w:rsidRDefault="00F82A06" w:rsidP="001357C4">
            <w:pPr>
              <w:bidi/>
              <w:jc w:val="both"/>
              <w:rPr>
                <w:rFonts w:asciiTheme="majorHAnsi" w:hAnsiTheme="majorHAnsi" w:cs="Traditional Arabic"/>
                <w:lang w:val="en-GB"/>
              </w:rPr>
            </w:pPr>
            <w:r w:rsidRPr="00832B96">
              <w:rPr>
                <w:rFonts w:asciiTheme="majorHAnsi" w:hAnsiTheme="majorHAnsi" w:cs="Traditional Arabic"/>
                <w:rtl/>
              </w:rPr>
              <w:t xml:space="preserve">التواصل والتمثيل الاجتماعي/ </w:t>
            </w:r>
            <w:proofErr w:type="spellStart"/>
            <w:r w:rsidRPr="00832B96">
              <w:rPr>
                <w:rFonts w:asciiTheme="majorHAnsi" w:hAnsiTheme="majorHAnsi" w:cs="Traditional Arabic"/>
                <w:lang w:val="en-GB"/>
              </w:rPr>
              <w:t>Universita</w:t>
            </w:r>
            <w:proofErr w:type="spellEnd"/>
            <w:r w:rsidRPr="00832B96">
              <w:rPr>
                <w:rFonts w:asciiTheme="majorHAnsi" w:hAnsiTheme="majorHAnsi" w:cs="Traditional Arabic"/>
                <w:lang w:val="en-GB"/>
              </w:rPr>
              <w:t xml:space="preserve"> Roma La Sapienza</w:t>
            </w:r>
          </w:p>
        </w:tc>
        <w:tc>
          <w:tcPr>
            <w:tcW w:w="738"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10/1/2011</w:t>
            </w:r>
          </w:p>
        </w:tc>
        <w:tc>
          <w:tcPr>
            <w:tcW w:w="662"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9/1/2012</w:t>
            </w:r>
          </w:p>
        </w:tc>
        <w:tc>
          <w:tcPr>
            <w:tcW w:w="561" w:type="pct"/>
          </w:tcPr>
          <w:p w:rsidR="00F82A06" w:rsidRPr="00832B96" w:rsidRDefault="00F82A06" w:rsidP="001357C4">
            <w:pPr>
              <w:bidi/>
              <w:jc w:val="both"/>
              <w:rPr>
                <w:rFonts w:asciiTheme="majorHAnsi" w:hAnsiTheme="majorHAnsi" w:cs="Traditional Arabic"/>
                <w:rtl/>
              </w:rPr>
            </w:pPr>
            <w:r w:rsidRPr="00832B96">
              <w:rPr>
                <w:rFonts w:asciiTheme="majorHAnsi" w:hAnsiTheme="majorHAnsi" w:cs="Traditional Arabic" w:hint="cs"/>
                <w:rtl/>
              </w:rPr>
              <w:t>لم يتم تجديد العقد بعد، ولكن التجديد المتوقع حتى 20/1/2013</w:t>
            </w:r>
          </w:p>
        </w:tc>
        <w:tc>
          <w:tcPr>
            <w:tcW w:w="561" w:type="pct"/>
          </w:tcPr>
          <w:p w:rsidR="00F82A06" w:rsidRPr="00832B96" w:rsidRDefault="00F82A06" w:rsidP="001357C4">
            <w:pPr>
              <w:bidi/>
              <w:jc w:val="both"/>
              <w:rPr>
                <w:rFonts w:asciiTheme="majorHAnsi" w:hAnsiTheme="majorHAnsi" w:cs="Traditional Arabic"/>
              </w:rPr>
            </w:pPr>
            <w:r w:rsidRPr="00832B96">
              <w:rPr>
                <w:rFonts w:asciiTheme="majorHAnsi" w:hAnsiTheme="majorHAnsi" w:cs="Traditional Arabic"/>
                <w:rtl/>
              </w:rPr>
              <w:t>مستمر</w:t>
            </w:r>
          </w:p>
        </w:tc>
      </w:tr>
    </w:tbl>
    <w:p w:rsidR="00F82A06" w:rsidRPr="00832B96" w:rsidRDefault="00F82A06" w:rsidP="00F82A06">
      <w:pPr>
        <w:bidi/>
        <w:spacing w:before="120"/>
        <w:jc w:val="both"/>
        <w:rPr>
          <w:rFonts w:asciiTheme="majorHAnsi" w:hAnsiTheme="majorHAnsi" w:cs="Traditional Arabic"/>
          <w:b/>
          <w:bCs/>
        </w:rPr>
      </w:pPr>
    </w:p>
    <w:p w:rsidR="00F82A06" w:rsidRPr="00832B96" w:rsidRDefault="00F82A06" w:rsidP="00F82A06">
      <w:pPr>
        <w:pStyle w:val="ListParagraph"/>
        <w:bidi/>
        <w:spacing w:before="120"/>
        <w:jc w:val="both"/>
        <w:rPr>
          <w:rFonts w:asciiTheme="majorHAnsi" w:hAnsiTheme="majorHAnsi" w:cs="Traditional Arabic"/>
          <w:b/>
          <w:bCs/>
        </w:rPr>
      </w:pPr>
    </w:p>
    <w:p w:rsidR="00F82A06" w:rsidRPr="00832B96" w:rsidRDefault="00F82A06" w:rsidP="00F82A06">
      <w:pPr>
        <w:pStyle w:val="ListParagraph"/>
        <w:bidi/>
        <w:spacing w:before="120"/>
        <w:jc w:val="both"/>
        <w:rPr>
          <w:rFonts w:asciiTheme="majorHAnsi" w:hAnsiTheme="majorHAnsi" w:cs="Traditional Arabic"/>
          <w:b/>
          <w:bCs/>
        </w:rPr>
      </w:pPr>
    </w:p>
    <w:p w:rsidR="00F82A06" w:rsidRPr="00832B96" w:rsidRDefault="00F82A06" w:rsidP="00F82A06">
      <w:pPr>
        <w:pStyle w:val="ListParagraph"/>
        <w:numPr>
          <w:ilvl w:val="0"/>
          <w:numId w:val="10"/>
        </w:numPr>
        <w:bidi/>
        <w:spacing w:before="120"/>
        <w:jc w:val="both"/>
        <w:rPr>
          <w:rFonts w:asciiTheme="majorHAnsi" w:hAnsiTheme="majorHAnsi" w:cs="Traditional Arabic"/>
          <w:b/>
          <w:bCs/>
        </w:rPr>
      </w:pPr>
      <w:r w:rsidRPr="00832B96">
        <w:rPr>
          <w:rFonts w:asciiTheme="majorHAnsi" w:hAnsiTheme="majorHAnsi" w:cs="Traditional Arabic" w:hint="eastAsia"/>
          <w:b/>
          <w:bCs/>
          <w:rtl/>
        </w:rPr>
        <w:t>الإنتاج</w:t>
      </w:r>
      <w:r w:rsidRPr="00832B96">
        <w:rPr>
          <w:rFonts w:asciiTheme="majorHAnsi" w:hAnsiTheme="majorHAnsi" w:cs="Traditional Arabic"/>
          <w:b/>
          <w:bCs/>
          <w:rtl/>
        </w:rPr>
        <w:t xml:space="preserve"> </w:t>
      </w:r>
      <w:r w:rsidRPr="00832B96">
        <w:rPr>
          <w:rFonts w:asciiTheme="majorHAnsi" w:hAnsiTheme="majorHAnsi" w:cs="Traditional Arabic" w:hint="eastAsia"/>
          <w:b/>
          <w:bCs/>
          <w:rtl/>
        </w:rPr>
        <w:t>البحثي</w:t>
      </w:r>
    </w:p>
    <w:p w:rsidR="00F82A06" w:rsidRPr="00832B96" w:rsidRDefault="00F82A06" w:rsidP="00F82A06">
      <w:pPr>
        <w:bidi/>
        <w:spacing w:before="120"/>
        <w:jc w:val="both"/>
        <w:rPr>
          <w:rFonts w:asciiTheme="majorHAnsi" w:hAnsiTheme="majorHAnsi" w:cs="Traditional Arabic"/>
          <w:b/>
          <w:bCs/>
        </w:rPr>
      </w:pPr>
    </w:p>
    <w:p w:rsidR="00F82A06" w:rsidRPr="00832B96" w:rsidRDefault="00F82A06" w:rsidP="00F82A06">
      <w:pPr>
        <w:pStyle w:val="ListParagraph"/>
        <w:numPr>
          <w:ilvl w:val="0"/>
          <w:numId w:val="1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منشورات معهد إبراهيم أبو لغد للدراسات الدولية: </w:t>
      </w: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ListParagraph"/>
        <w:numPr>
          <w:ilvl w:val="0"/>
          <w:numId w:val="12"/>
        </w:numPr>
        <w:spacing w:before="120"/>
        <w:jc w:val="both"/>
        <w:rPr>
          <w:rFonts w:asciiTheme="majorHAnsi" w:hAnsiTheme="majorHAnsi" w:cs="Traditional Arabic"/>
          <w:b/>
          <w:bCs/>
        </w:rPr>
      </w:pPr>
      <w:r w:rsidRPr="00832B96">
        <w:rPr>
          <w:rFonts w:asciiTheme="majorHAnsi" w:hAnsiTheme="majorHAnsi" w:cs="Traditional Arabic"/>
          <w:b/>
          <w:bCs/>
        </w:rPr>
        <w:t xml:space="preserve">Books in English </w:t>
      </w:r>
    </w:p>
    <w:p w:rsidR="00F82A06" w:rsidRPr="00832B96" w:rsidRDefault="00F82A06" w:rsidP="00F82A06">
      <w:pPr>
        <w:pStyle w:val="ListParagraph"/>
        <w:spacing w:before="120"/>
        <w:jc w:val="both"/>
        <w:rPr>
          <w:rFonts w:asciiTheme="majorHAnsi" w:hAnsiTheme="majorHAnsi" w:cs="Traditional Arabic"/>
          <w:b/>
          <w:bCs/>
          <w:rtl/>
        </w:rPr>
      </w:pPr>
    </w:p>
    <w:p w:rsidR="00F82A06" w:rsidRPr="00832B96" w:rsidRDefault="00F82A06" w:rsidP="00F82A06">
      <w:pPr>
        <w:pStyle w:val="ListParagraph"/>
        <w:numPr>
          <w:ilvl w:val="0"/>
          <w:numId w:val="14"/>
        </w:numPr>
        <w:spacing w:before="120" w:line="360" w:lineRule="auto"/>
        <w:ind w:right="1296"/>
        <w:jc w:val="both"/>
        <w:rPr>
          <w:rFonts w:cs="Traditional Arabic"/>
          <w:color w:val="000000"/>
          <w:lang w:val="en-CA"/>
        </w:rPr>
      </w:pPr>
      <w:proofErr w:type="spellStart"/>
      <w:r w:rsidRPr="00832B96">
        <w:rPr>
          <w:rFonts w:cs="Traditional Arabic"/>
        </w:rPr>
        <w:t>Zaidan</w:t>
      </w:r>
      <w:proofErr w:type="spellEnd"/>
      <w:r w:rsidRPr="00832B96">
        <w:rPr>
          <w:rFonts w:cs="Traditional Arabic"/>
        </w:rPr>
        <w:t xml:space="preserve">, </w:t>
      </w:r>
      <w:proofErr w:type="spellStart"/>
      <w:r w:rsidRPr="00832B96">
        <w:rPr>
          <w:rFonts w:cs="Traditional Arabic"/>
        </w:rPr>
        <w:t>Ismat</w:t>
      </w:r>
      <w:proofErr w:type="spellEnd"/>
      <w:r w:rsidRPr="00832B96">
        <w:rPr>
          <w:rFonts w:cs="Traditional Arabic"/>
        </w:rPr>
        <w:t xml:space="preserve">. 2012. </w:t>
      </w:r>
      <w:r w:rsidRPr="00832B96">
        <w:rPr>
          <w:rFonts w:cs="Traditional Arabic"/>
          <w:i/>
          <w:iCs/>
          <w:color w:val="000000"/>
          <w:lang w:val="en-CA"/>
        </w:rPr>
        <w:t xml:space="preserve">Palestinian Diaspora in Transnational Worlds: Intergenerational Differences in Negotiating Identity, Belonging and Home. </w:t>
      </w:r>
      <w:r w:rsidRPr="00832B96">
        <w:rPr>
          <w:rFonts w:cs="Traditional Arabic"/>
          <w:color w:val="000000"/>
          <w:lang w:val="en-CA"/>
        </w:rPr>
        <w:t>Ibrahim Abu-</w:t>
      </w:r>
      <w:proofErr w:type="spellStart"/>
      <w:r w:rsidRPr="00832B96">
        <w:rPr>
          <w:rFonts w:cs="Traditional Arabic"/>
          <w:color w:val="000000"/>
          <w:lang w:val="en-CA"/>
        </w:rPr>
        <w:t>Lughod</w:t>
      </w:r>
      <w:proofErr w:type="spellEnd"/>
      <w:r w:rsidRPr="00832B96">
        <w:rPr>
          <w:rFonts w:cs="Traditional Arabic"/>
          <w:color w:val="000000"/>
          <w:lang w:val="en-CA"/>
        </w:rPr>
        <w:t xml:space="preserve"> Institute of International Studies, </w:t>
      </w:r>
      <w:proofErr w:type="spellStart"/>
      <w:r w:rsidRPr="00832B96">
        <w:rPr>
          <w:rFonts w:cs="Traditional Arabic"/>
          <w:color w:val="000000"/>
          <w:lang w:val="en-CA"/>
        </w:rPr>
        <w:t>Birzeit</w:t>
      </w:r>
      <w:proofErr w:type="spellEnd"/>
      <w:r w:rsidRPr="00832B96">
        <w:rPr>
          <w:rFonts w:cs="Traditional Arabic"/>
          <w:color w:val="000000"/>
          <w:lang w:val="en-CA"/>
        </w:rPr>
        <w:t xml:space="preserve"> University. (in press).</w:t>
      </w:r>
    </w:p>
    <w:p w:rsidR="00F82A06" w:rsidRPr="00832B96" w:rsidRDefault="00F82A06" w:rsidP="00F82A06">
      <w:pPr>
        <w:pStyle w:val="ListParagraph"/>
        <w:rPr>
          <w:rFonts w:asciiTheme="majorHAnsi" w:hAnsiTheme="majorHAnsi" w:cs="Traditional Arabic"/>
        </w:rPr>
      </w:pPr>
    </w:p>
    <w:p w:rsidR="00F82A06" w:rsidRPr="00832B96" w:rsidRDefault="00F82A06" w:rsidP="00F82A06">
      <w:pPr>
        <w:spacing w:before="120"/>
        <w:jc w:val="both"/>
        <w:rPr>
          <w:rFonts w:asciiTheme="majorHAnsi" w:hAnsiTheme="majorHAnsi" w:cs="Traditional Arabic"/>
          <w:b/>
          <w:bCs/>
        </w:rPr>
      </w:pPr>
    </w:p>
    <w:p w:rsidR="00F82A06" w:rsidRPr="00832B96" w:rsidRDefault="00F82A06" w:rsidP="00F82A06">
      <w:pPr>
        <w:pStyle w:val="ListParagraph"/>
        <w:numPr>
          <w:ilvl w:val="0"/>
          <w:numId w:val="12"/>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كتب بالعربية: </w:t>
      </w:r>
    </w:p>
    <w:p w:rsidR="00F82A06" w:rsidRPr="00832B96" w:rsidRDefault="00F82A06" w:rsidP="00F82A06">
      <w:pPr>
        <w:pStyle w:val="ListParagraph"/>
        <w:rPr>
          <w:rFonts w:asciiTheme="majorHAnsi" w:hAnsiTheme="majorHAnsi" w:cs="Traditional Arabic"/>
          <w:rtl/>
        </w:rPr>
      </w:pPr>
    </w:p>
    <w:p w:rsidR="00F82A06" w:rsidRPr="00832B96" w:rsidRDefault="00F82A06" w:rsidP="00F82A06">
      <w:pPr>
        <w:pStyle w:val="ListParagraph"/>
        <w:numPr>
          <w:ilvl w:val="0"/>
          <w:numId w:val="13"/>
        </w:numPr>
        <w:bidi/>
        <w:rPr>
          <w:rFonts w:asciiTheme="majorHAnsi" w:hAnsiTheme="majorHAnsi" w:cs="Traditional Arabic"/>
          <w:color w:val="000000"/>
        </w:rPr>
      </w:pPr>
      <w:proofErr w:type="spellStart"/>
      <w:r w:rsidRPr="00832B96">
        <w:rPr>
          <w:rFonts w:asciiTheme="majorHAnsi" w:hAnsiTheme="majorHAnsi" w:cs="Traditional Arabic" w:hint="cs"/>
          <w:color w:val="000000"/>
          <w:rtl/>
        </w:rPr>
        <w:lastRenderedPageBreak/>
        <w:t>فرارجة</w:t>
      </w:r>
      <w:proofErr w:type="spellEnd"/>
      <w:r w:rsidRPr="00832B96">
        <w:rPr>
          <w:rFonts w:asciiTheme="majorHAnsi" w:hAnsiTheme="majorHAnsi" w:cs="Traditional Arabic" w:hint="cs"/>
          <w:color w:val="000000"/>
          <w:rtl/>
        </w:rPr>
        <w:t xml:space="preserve">، هشام أحمد. 2011. </w:t>
      </w:r>
      <w:r w:rsidRPr="00832B96">
        <w:rPr>
          <w:rFonts w:asciiTheme="majorHAnsi" w:hAnsiTheme="majorHAnsi" w:cs="Traditional Arabic" w:hint="cs"/>
          <w:i/>
          <w:iCs/>
          <w:color w:val="000000"/>
          <w:rtl/>
        </w:rPr>
        <w:t>إبراهيم أبو لغد: المقاومة والمنفى والعودة</w:t>
      </w:r>
      <w:r w:rsidRPr="00832B96">
        <w:rPr>
          <w:rFonts w:asciiTheme="majorHAnsi" w:hAnsiTheme="majorHAnsi" w:cs="Traditional Arabic" w:hint="cs"/>
          <w:color w:val="000000"/>
          <w:rtl/>
        </w:rPr>
        <w:t xml:space="preserve">. ترجمة رائد بدر. معهد </w:t>
      </w:r>
      <w:r w:rsidRPr="00832B96">
        <w:rPr>
          <w:rFonts w:asciiTheme="majorHAnsi" w:hAnsiTheme="majorHAnsi" w:cs="Traditional Arabic"/>
          <w:rtl/>
          <w:lang w:val="de-AT"/>
        </w:rPr>
        <w:t>إبراهيم أبو لغد للدراسات الدولية، جامعة بيرزيت.</w:t>
      </w:r>
    </w:p>
    <w:p w:rsidR="00F82A06" w:rsidRPr="00832B96" w:rsidRDefault="00F82A06" w:rsidP="00F82A06">
      <w:pPr>
        <w:pStyle w:val="ListParagraph"/>
        <w:numPr>
          <w:ilvl w:val="0"/>
          <w:numId w:val="13"/>
        </w:numPr>
        <w:bidi/>
        <w:jc w:val="both"/>
        <w:rPr>
          <w:rFonts w:asciiTheme="majorHAnsi" w:hAnsiTheme="majorHAnsi" w:cs="Traditional Arabic"/>
          <w:color w:val="000000"/>
          <w:rtl/>
        </w:rPr>
      </w:pPr>
      <w:r w:rsidRPr="00832B96">
        <w:rPr>
          <w:rFonts w:asciiTheme="majorHAnsi" w:hAnsiTheme="majorHAnsi" w:cs="Traditional Arabic" w:hint="cs"/>
          <w:rtl/>
          <w:lang w:val="de-AT"/>
        </w:rPr>
        <w:t>معهد إبراهيم أبو لغد للدراسات الدولية</w:t>
      </w:r>
      <w:r w:rsidRPr="00832B96">
        <w:rPr>
          <w:rFonts w:asciiTheme="majorHAnsi" w:hAnsiTheme="majorHAnsi" w:cs="Traditional Arabic"/>
          <w:rtl/>
          <w:lang w:val="de-AT"/>
        </w:rPr>
        <w:t>. 2011</w:t>
      </w:r>
      <w:r w:rsidRPr="00832B96">
        <w:rPr>
          <w:rFonts w:asciiTheme="majorHAnsi" w:hAnsiTheme="majorHAnsi" w:cs="Traditional Arabic" w:hint="cs"/>
          <w:rtl/>
          <w:lang w:val="de-AT"/>
        </w:rPr>
        <w:t xml:space="preserve">. </w:t>
      </w:r>
      <w:r w:rsidRPr="00832B96">
        <w:rPr>
          <w:rFonts w:asciiTheme="majorHAnsi" w:hAnsiTheme="majorHAnsi" w:cs="Traditional Arabic" w:hint="cs"/>
          <w:i/>
          <w:iCs/>
          <w:color w:val="000000"/>
          <w:rtl/>
        </w:rPr>
        <w:t>إبراهيم أبو لغد والمثقف الملتزم: إحياء نموذج</w:t>
      </w:r>
      <w:r w:rsidRPr="00832B96">
        <w:rPr>
          <w:rFonts w:asciiTheme="majorHAnsi" w:hAnsiTheme="majorHAnsi" w:cs="Traditional Arabic" w:hint="cs"/>
          <w:color w:val="000000"/>
          <w:rtl/>
        </w:rPr>
        <w:t xml:space="preserve">. معهد </w:t>
      </w:r>
      <w:r w:rsidRPr="00832B96">
        <w:rPr>
          <w:rFonts w:asciiTheme="majorHAnsi" w:hAnsiTheme="majorHAnsi" w:cs="Traditional Arabic"/>
          <w:rtl/>
          <w:lang w:val="de-AT"/>
        </w:rPr>
        <w:t>إبراهيم أبو لغد للدراسات الدولية، جامعة بيرزيت.</w:t>
      </w:r>
    </w:p>
    <w:p w:rsidR="00F82A06" w:rsidRPr="00832B96" w:rsidRDefault="00F82A06" w:rsidP="00F82A06">
      <w:pPr>
        <w:pStyle w:val="ListParagraph"/>
        <w:bidi/>
        <w:spacing w:before="120"/>
        <w:jc w:val="both"/>
        <w:rPr>
          <w:rFonts w:asciiTheme="majorHAnsi" w:hAnsiTheme="majorHAnsi" w:cs="Traditional Arabic"/>
          <w:rtl/>
        </w:rPr>
      </w:pPr>
    </w:p>
    <w:p w:rsidR="00F82A06" w:rsidRPr="00832B96" w:rsidRDefault="00F82A06" w:rsidP="00F82A06">
      <w:pPr>
        <w:pStyle w:val="ListParagraph"/>
        <w:numPr>
          <w:ilvl w:val="0"/>
          <w:numId w:val="11"/>
        </w:numPr>
        <w:bidi/>
        <w:spacing w:before="120"/>
        <w:jc w:val="both"/>
        <w:rPr>
          <w:rFonts w:asciiTheme="majorHAnsi" w:hAnsiTheme="majorHAnsi" w:cs="Traditional Arabic"/>
          <w:b/>
          <w:bCs/>
        </w:rPr>
      </w:pPr>
      <w:r w:rsidRPr="00832B96">
        <w:rPr>
          <w:rFonts w:asciiTheme="majorHAnsi" w:hAnsiTheme="majorHAnsi" w:cs="Traditional Arabic"/>
          <w:b/>
          <w:bCs/>
          <w:rtl/>
        </w:rPr>
        <w:t>أوراق عمل جامعة بيرزيت (منشورة إلكترونياً)</w:t>
      </w:r>
    </w:p>
    <w:p w:rsidR="00F82A06" w:rsidRPr="00832B96" w:rsidRDefault="00F82A06" w:rsidP="00F82A06">
      <w:pPr>
        <w:pStyle w:val="default0"/>
        <w:bidi/>
        <w:jc w:val="both"/>
        <w:rPr>
          <w:rFonts w:asciiTheme="majorHAnsi" w:hAnsiTheme="majorHAnsi" w:cs="Traditional Arabic"/>
          <w:color w:val="000000"/>
          <w:rtl/>
        </w:rPr>
      </w:pPr>
      <w:r w:rsidRPr="00832B96">
        <w:rPr>
          <w:rFonts w:asciiTheme="majorHAnsi" w:hAnsiTheme="majorHAnsi" w:cs="Traditional Arabic"/>
          <w:color w:val="000000"/>
          <w:rtl/>
        </w:rPr>
        <w:t xml:space="preserve">يعتبر معهد إبراهيم أبو لغد للدراسات الدولية أحد المعاهد البحثية والأكاديمية الرائدة في فلسطين، بحيث ينتج، وبشكل مستمر، عدد كبير من الأبحاث والأوراق </w:t>
      </w:r>
      <w:proofErr w:type="spellStart"/>
      <w:r w:rsidRPr="00832B96">
        <w:rPr>
          <w:rFonts w:asciiTheme="majorHAnsi" w:hAnsiTheme="majorHAnsi" w:cs="Traditional Arabic"/>
          <w:color w:val="000000"/>
          <w:rtl/>
        </w:rPr>
        <w:t>السياساتية</w:t>
      </w:r>
      <w:proofErr w:type="spellEnd"/>
      <w:r w:rsidRPr="00832B96">
        <w:rPr>
          <w:rFonts w:asciiTheme="majorHAnsi" w:hAnsiTheme="majorHAnsi" w:cs="Traditional Arabic"/>
          <w:color w:val="000000"/>
          <w:rtl/>
        </w:rPr>
        <w:t xml:space="preserve">، والتي يتوفر أغلبها بشكل ورقي باللغتين العربية والإنجليزية. الهدف الرئيسي من هذا النموذج يتمثل في نشر أوراق الباحثين الكترونياً، وجعلها في متناول أكبر عدد ممكن من الباحثين. مثل تلك المنشورات ستؤكد رؤية ومساهمة بيرزيت في الإنتاج الأكاديمي، كما ستعزز إمكانية التأثير على النطاق العالمي. سيتم نشر سلسلة الأوراق البحثية تلك على صفحة المعهد الإلكترونية، كما ويمكن الاستفادة من توزيع تلك الأوراق على بعض الشبكات المتوفرة الكترونياً، مثل </w:t>
      </w:r>
      <w:r w:rsidRPr="00832B96">
        <w:rPr>
          <w:rFonts w:asciiTheme="majorHAnsi" w:hAnsiTheme="majorHAnsi" w:cs="Traditional Arabic"/>
          <w:color w:val="000000"/>
        </w:rPr>
        <w:t>SSRN.com</w:t>
      </w:r>
      <w:r w:rsidRPr="00832B96">
        <w:rPr>
          <w:rFonts w:asciiTheme="majorHAnsi" w:hAnsiTheme="majorHAnsi" w:cs="Traditional Arabic"/>
          <w:color w:val="000000"/>
          <w:rtl/>
        </w:rPr>
        <w:t xml:space="preserve"> (شبكة أبحاث العلوم الاجتماعية). على الرغم من ذلك، فإن النشر الإلكتروني لا يغني عن إصدار كتيّب، أو كتاب، أو أي مطبوعات لأحداث المؤتمر. كما أنها لا تمنع المؤلفين من استعمال أوراقهم البحثية وتطويرها للنشر في احدى المجلات المحكّمة أو كفصل في كتب.</w:t>
      </w:r>
    </w:p>
    <w:p w:rsidR="00F82A06" w:rsidRPr="00832B96" w:rsidRDefault="00F82A06" w:rsidP="00F82A06">
      <w:pPr>
        <w:bidi/>
        <w:rPr>
          <w:rFonts w:asciiTheme="majorHAnsi" w:hAnsiTheme="majorHAnsi" w:cs="Traditional Arabic"/>
          <w:color w:val="000000"/>
        </w:rPr>
      </w:pPr>
      <w:r w:rsidRPr="00832B96">
        <w:rPr>
          <w:rFonts w:asciiTheme="majorHAnsi" w:hAnsiTheme="majorHAnsi" w:cs="Traditional Arabic"/>
          <w:color w:val="000000"/>
          <w:rtl/>
        </w:rPr>
        <w:t>نشر المعهد خلال الفترة المشمولة في التقرير</w:t>
      </w:r>
      <w:r w:rsidRPr="00832B96">
        <w:rPr>
          <w:rFonts w:asciiTheme="majorHAnsi" w:hAnsiTheme="majorHAnsi" w:cs="Traditional Arabic" w:hint="cs"/>
          <w:color w:val="000000"/>
          <w:rtl/>
        </w:rPr>
        <w:t xml:space="preserve"> 20</w:t>
      </w:r>
      <w:r w:rsidRPr="00832B96">
        <w:rPr>
          <w:rFonts w:asciiTheme="majorHAnsi" w:hAnsiTheme="majorHAnsi" w:cs="Traditional Arabic"/>
          <w:color w:val="000000"/>
          <w:rtl/>
        </w:rPr>
        <w:t xml:space="preserve"> ورقة عمل، وهي موزعة بحسب نماذج كالتالي: نموذج أوراق </w:t>
      </w:r>
      <w:proofErr w:type="spellStart"/>
      <w:r w:rsidRPr="00832B96">
        <w:rPr>
          <w:rFonts w:asciiTheme="majorHAnsi" w:hAnsiTheme="majorHAnsi" w:cs="Traditional Arabic"/>
          <w:color w:val="000000"/>
          <w:rtl/>
        </w:rPr>
        <w:t>مواقفية</w:t>
      </w:r>
      <w:proofErr w:type="spellEnd"/>
      <w:r w:rsidRPr="00832B96">
        <w:rPr>
          <w:rFonts w:asciiTheme="majorHAnsi" w:hAnsiTheme="majorHAnsi" w:cs="Traditional Arabic"/>
          <w:color w:val="000000"/>
          <w:rtl/>
        </w:rPr>
        <w:t>، نموذج الهجرة واللجوء، نموذج المؤتمرات والأحداث العامة،</w:t>
      </w:r>
      <w:r w:rsidRPr="00832B96">
        <w:rPr>
          <w:rFonts w:asciiTheme="majorHAnsi" w:hAnsiTheme="majorHAnsi" w:cs="Traditional Arabic" w:hint="cs"/>
          <w:color w:val="000000"/>
          <w:rtl/>
        </w:rPr>
        <w:t xml:space="preserve"> نموذج طلبة الدراسات العليا، بالإضافة إلى نموذج جديد هو نموذج مراجعة كتاب</w:t>
      </w:r>
      <w:r w:rsidRPr="00832B96">
        <w:rPr>
          <w:rFonts w:asciiTheme="majorHAnsi" w:hAnsiTheme="majorHAnsi" w:cs="Traditional Arabic"/>
          <w:color w:val="000000"/>
          <w:rtl/>
        </w:rPr>
        <w:t>:</w:t>
      </w:r>
    </w:p>
    <w:p w:rsidR="00F82A06" w:rsidRPr="00832B96" w:rsidRDefault="00F82A06" w:rsidP="00F82A06">
      <w:pPr>
        <w:pStyle w:val="default0"/>
        <w:bidi/>
        <w:jc w:val="both"/>
        <w:rPr>
          <w:rFonts w:asciiTheme="majorHAnsi" w:hAnsiTheme="majorHAnsi" w:cs="Traditional Arabic"/>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1456"/>
        <w:gridCol w:w="1506"/>
        <w:gridCol w:w="1371"/>
        <w:gridCol w:w="1602"/>
        <w:gridCol w:w="1360"/>
      </w:tblGrid>
      <w:tr w:rsidR="00F82A06" w:rsidRPr="00832B96" w:rsidTr="001357C4">
        <w:tc>
          <w:tcPr>
            <w:tcW w:w="1561" w:type="dxa"/>
          </w:tcPr>
          <w:p w:rsidR="00F82A06" w:rsidRPr="00832B96" w:rsidRDefault="00F82A06" w:rsidP="001357C4">
            <w:pPr>
              <w:pStyle w:val="default0"/>
              <w:bidi/>
              <w:jc w:val="center"/>
              <w:rPr>
                <w:rFonts w:asciiTheme="majorHAnsi" w:hAnsiTheme="majorHAnsi" w:cs="Traditional Arabic"/>
                <w:b/>
                <w:bCs/>
                <w:color w:val="000000"/>
                <w:rtl/>
              </w:rPr>
            </w:pPr>
          </w:p>
        </w:tc>
        <w:tc>
          <w:tcPr>
            <w:tcW w:w="1456" w:type="dxa"/>
          </w:tcPr>
          <w:p w:rsidR="00F82A06" w:rsidRPr="00832B96" w:rsidRDefault="00F82A06" w:rsidP="001357C4">
            <w:pPr>
              <w:pStyle w:val="default0"/>
              <w:bidi/>
              <w:jc w:val="center"/>
              <w:rPr>
                <w:rFonts w:asciiTheme="majorHAnsi" w:hAnsiTheme="majorHAnsi" w:cs="Traditional Arabic"/>
                <w:b/>
                <w:bCs/>
                <w:color w:val="000000"/>
                <w:rtl/>
              </w:rPr>
            </w:pPr>
            <w:r w:rsidRPr="00832B96">
              <w:rPr>
                <w:rFonts w:asciiTheme="majorHAnsi" w:hAnsiTheme="majorHAnsi" w:cs="Traditional Arabic"/>
                <w:b/>
                <w:bCs/>
                <w:color w:val="000000"/>
                <w:rtl/>
              </w:rPr>
              <w:t xml:space="preserve">نموذج أوراق </w:t>
            </w:r>
            <w:proofErr w:type="spellStart"/>
            <w:r w:rsidRPr="00832B96">
              <w:rPr>
                <w:rFonts w:asciiTheme="majorHAnsi" w:hAnsiTheme="majorHAnsi" w:cs="Traditional Arabic"/>
                <w:b/>
                <w:bCs/>
                <w:color w:val="000000"/>
                <w:rtl/>
              </w:rPr>
              <w:t>مواقفية</w:t>
            </w:r>
            <w:proofErr w:type="spellEnd"/>
          </w:p>
        </w:tc>
        <w:tc>
          <w:tcPr>
            <w:tcW w:w="1506" w:type="dxa"/>
          </w:tcPr>
          <w:p w:rsidR="00F82A06" w:rsidRPr="00832B96" w:rsidRDefault="00F82A06" w:rsidP="001357C4">
            <w:pPr>
              <w:pStyle w:val="default0"/>
              <w:bidi/>
              <w:jc w:val="center"/>
              <w:rPr>
                <w:rFonts w:asciiTheme="majorHAnsi" w:hAnsiTheme="majorHAnsi" w:cs="Traditional Arabic"/>
                <w:b/>
                <w:bCs/>
                <w:color w:val="000000"/>
                <w:rtl/>
              </w:rPr>
            </w:pPr>
            <w:r w:rsidRPr="00832B96">
              <w:rPr>
                <w:rFonts w:asciiTheme="majorHAnsi" w:hAnsiTheme="majorHAnsi" w:cs="Traditional Arabic"/>
                <w:b/>
                <w:bCs/>
                <w:color w:val="000000"/>
                <w:rtl/>
              </w:rPr>
              <w:t xml:space="preserve">نموذج </w:t>
            </w:r>
            <w:r w:rsidRPr="00832B96">
              <w:rPr>
                <w:rFonts w:asciiTheme="majorHAnsi" w:hAnsiTheme="majorHAnsi" w:cs="Traditional Arabic" w:hint="cs"/>
                <w:b/>
                <w:bCs/>
                <w:color w:val="000000"/>
                <w:rtl/>
              </w:rPr>
              <w:t xml:space="preserve">دراسات </w:t>
            </w:r>
            <w:r w:rsidRPr="00832B96">
              <w:rPr>
                <w:rFonts w:asciiTheme="majorHAnsi" w:hAnsiTheme="majorHAnsi" w:cs="Traditional Arabic"/>
                <w:b/>
                <w:bCs/>
                <w:color w:val="000000"/>
                <w:rtl/>
              </w:rPr>
              <w:t>الهجرة واللجوء</w:t>
            </w:r>
          </w:p>
        </w:tc>
        <w:tc>
          <w:tcPr>
            <w:tcW w:w="1371" w:type="dxa"/>
          </w:tcPr>
          <w:p w:rsidR="00F82A06" w:rsidRPr="00832B96" w:rsidRDefault="00F82A06" w:rsidP="001357C4">
            <w:pPr>
              <w:pStyle w:val="default0"/>
              <w:bidi/>
              <w:jc w:val="center"/>
              <w:rPr>
                <w:rFonts w:asciiTheme="majorHAnsi" w:hAnsiTheme="majorHAnsi" w:cs="Traditional Arabic"/>
                <w:b/>
                <w:bCs/>
                <w:color w:val="000000"/>
                <w:rtl/>
              </w:rPr>
            </w:pPr>
            <w:r w:rsidRPr="00832B96">
              <w:rPr>
                <w:rFonts w:asciiTheme="majorHAnsi" w:hAnsiTheme="majorHAnsi" w:cs="Traditional Arabic" w:hint="cs"/>
                <w:b/>
                <w:bCs/>
                <w:color w:val="000000"/>
                <w:rtl/>
              </w:rPr>
              <w:t>نموذج طلبة الدراسات العليا</w:t>
            </w:r>
          </w:p>
        </w:tc>
        <w:tc>
          <w:tcPr>
            <w:tcW w:w="1602" w:type="dxa"/>
          </w:tcPr>
          <w:p w:rsidR="00F82A06" w:rsidRPr="00832B96" w:rsidRDefault="00F82A06" w:rsidP="001357C4">
            <w:pPr>
              <w:pStyle w:val="default0"/>
              <w:bidi/>
              <w:jc w:val="center"/>
              <w:rPr>
                <w:rFonts w:asciiTheme="majorHAnsi" w:hAnsiTheme="majorHAnsi" w:cs="Traditional Arabic"/>
                <w:b/>
                <w:bCs/>
                <w:color w:val="000000"/>
                <w:rtl/>
              </w:rPr>
            </w:pPr>
            <w:r w:rsidRPr="00832B96">
              <w:rPr>
                <w:rFonts w:asciiTheme="majorHAnsi" w:hAnsiTheme="majorHAnsi" w:cs="Traditional Arabic"/>
                <w:b/>
                <w:bCs/>
                <w:color w:val="000000"/>
                <w:rtl/>
              </w:rPr>
              <w:t>نموذج المؤتمرات و</w:t>
            </w:r>
            <w:r w:rsidRPr="00832B96">
              <w:rPr>
                <w:rFonts w:asciiTheme="majorHAnsi" w:hAnsiTheme="majorHAnsi" w:cs="Traditional Arabic" w:hint="cs"/>
                <w:b/>
                <w:bCs/>
                <w:color w:val="000000"/>
                <w:rtl/>
              </w:rPr>
              <w:t>النشاطات</w:t>
            </w:r>
            <w:r w:rsidRPr="00832B96">
              <w:rPr>
                <w:rFonts w:asciiTheme="majorHAnsi" w:hAnsiTheme="majorHAnsi" w:cs="Traditional Arabic"/>
                <w:b/>
                <w:bCs/>
                <w:color w:val="000000"/>
                <w:rtl/>
              </w:rPr>
              <w:t xml:space="preserve"> العامة</w:t>
            </w:r>
          </w:p>
        </w:tc>
        <w:tc>
          <w:tcPr>
            <w:tcW w:w="1360" w:type="dxa"/>
          </w:tcPr>
          <w:p w:rsidR="00F82A06" w:rsidRPr="00832B96" w:rsidRDefault="00F82A06" w:rsidP="001357C4">
            <w:pPr>
              <w:pStyle w:val="default0"/>
              <w:bidi/>
              <w:jc w:val="center"/>
              <w:rPr>
                <w:rFonts w:asciiTheme="majorHAnsi" w:hAnsiTheme="majorHAnsi" w:cs="Traditional Arabic"/>
                <w:b/>
                <w:bCs/>
                <w:color w:val="000000"/>
                <w:rtl/>
              </w:rPr>
            </w:pPr>
            <w:r w:rsidRPr="00832B96">
              <w:rPr>
                <w:rFonts w:asciiTheme="majorHAnsi" w:hAnsiTheme="majorHAnsi" w:cs="Traditional Arabic" w:hint="cs"/>
                <w:b/>
                <w:bCs/>
                <w:color w:val="000000"/>
                <w:rtl/>
              </w:rPr>
              <w:t>نموذج مراجعة كتاب</w:t>
            </w:r>
          </w:p>
        </w:tc>
      </w:tr>
      <w:tr w:rsidR="00F82A06" w:rsidRPr="00832B96" w:rsidTr="001357C4">
        <w:tc>
          <w:tcPr>
            <w:tcW w:w="1561" w:type="dxa"/>
          </w:tcPr>
          <w:p w:rsidR="00F82A06" w:rsidRPr="00832B96" w:rsidRDefault="00F82A06" w:rsidP="001357C4">
            <w:pPr>
              <w:pStyle w:val="default0"/>
              <w:bidi/>
              <w:jc w:val="both"/>
              <w:rPr>
                <w:rFonts w:asciiTheme="majorHAnsi" w:hAnsiTheme="majorHAnsi" w:cs="Traditional Arabic"/>
                <w:color w:val="000000"/>
                <w:rtl/>
              </w:rPr>
            </w:pPr>
            <w:r w:rsidRPr="00832B96">
              <w:rPr>
                <w:rFonts w:asciiTheme="majorHAnsi" w:hAnsiTheme="majorHAnsi" w:cs="Traditional Arabic"/>
                <w:color w:val="000000"/>
                <w:rtl/>
              </w:rPr>
              <w:t>عدد الأوراق باللغة العربية</w:t>
            </w:r>
          </w:p>
        </w:tc>
        <w:tc>
          <w:tcPr>
            <w:tcW w:w="145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0</w:t>
            </w:r>
          </w:p>
        </w:tc>
        <w:tc>
          <w:tcPr>
            <w:tcW w:w="150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3</w:t>
            </w:r>
          </w:p>
        </w:tc>
        <w:tc>
          <w:tcPr>
            <w:tcW w:w="1371"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color w:val="000000"/>
              </w:rPr>
              <w:t>5</w:t>
            </w:r>
          </w:p>
        </w:tc>
        <w:tc>
          <w:tcPr>
            <w:tcW w:w="1602"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color w:val="000000"/>
              </w:rPr>
              <w:t>5</w:t>
            </w:r>
          </w:p>
        </w:tc>
        <w:tc>
          <w:tcPr>
            <w:tcW w:w="1360"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0</w:t>
            </w:r>
          </w:p>
        </w:tc>
      </w:tr>
      <w:tr w:rsidR="00F82A06" w:rsidRPr="00832B96" w:rsidTr="001357C4">
        <w:tc>
          <w:tcPr>
            <w:tcW w:w="1561" w:type="dxa"/>
          </w:tcPr>
          <w:p w:rsidR="00F82A06" w:rsidRPr="00832B96" w:rsidRDefault="00F82A06" w:rsidP="001357C4">
            <w:pPr>
              <w:pStyle w:val="default0"/>
              <w:bidi/>
              <w:jc w:val="both"/>
              <w:rPr>
                <w:rFonts w:asciiTheme="majorHAnsi" w:hAnsiTheme="majorHAnsi" w:cs="Traditional Arabic"/>
                <w:color w:val="000000"/>
                <w:rtl/>
              </w:rPr>
            </w:pPr>
            <w:r w:rsidRPr="00832B96">
              <w:rPr>
                <w:rFonts w:asciiTheme="majorHAnsi" w:hAnsiTheme="majorHAnsi" w:cs="Traditional Arabic"/>
                <w:color w:val="000000"/>
                <w:rtl/>
              </w:rPr>
              <w:t>عدد الأوراق باللغة الإنكليزية</w:t>
            </w:r>
          </w:p>
        </w:tc>
        <w:tc>
          <w:tcPr>
            <w:tcW w:w="145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0</w:t>
            </w:r>
          </w:p>
        </w:tc>
        <w:tc>
          <w:tcPr>
            <w:tcW w:w="150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2</w:t>
            </w:r>
          </w:p>
        </w:tc>
        <w:tc>
          <w:tcPr>
            <w:tcW w:w="1371"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color w:val="000000"/>
              </w:rPr>
              <w:t>0</w:t>
            </w:r>
          </w:p>
        </w:tc>
        <w:tc>
          <w:tcPr>
            <w:tcW w:w="1602"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color w:val="000000"/>
              </w:rPr>
              <w:t>2</w:t>
            </w:r>
          </w:p>
        </w:tc>
        <w:tc>
          <w:tcPr>
            <w:tcW w:w="1360"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2</w:t>
            </w:r>
          </w:p>
        </w:tc>
      </w:tr>
      <w:tr w:rsidR="00F82A06" w:rsidRPr="00832B96" w:rsidTr="001357C4">
        <w:tc>
          <w:tcPr>
            <w:tcW w:w="1561" w:type="dxa"/>
          </w:tcPr>
          <w:p w:rsidR="00F82A06" w:rsidRPr="00832B96" w:rsidRDefault="00F82A06" w:rsidP="001357C4">
            <w:pPr>
              <w:pStyle w:val="default0"/>
              <w:bidi/>
              <w:jc w:val="both"/>
              <w:rPr>
                <w:rFonts w:asciiTheme="majorHAnsi" w:hAnsiTheme="majorHAnsi" w:cs="Traditional Arabic"/>
                <w:color w:val="000000"/>
                <w:rtl/>
              </w:rPr>
            </w:pPr>
            <w:r w:rsidRPr="00832B96">
              <w:rPr>
                <w:rFonts w:asciiTheme="majorHAnsi" w:hAnsiTheme="majorHAnsi" w:cs="Traditional Arabic"/>
                <w:color w:val="000000"/>
                <w:rtl/>
              </w:rPr>
              <w:t xml:space="preserve">عدد الأوراق المترجمة للغة العربية </w:t>
            </w:r>
          </w:p>
        </w:tc>
        <w:tc>
          <w:tcPr>
            <w:tcW w:w="145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1</w:t>
            </w:r>
          </w:p>
        </w:tc>
        <w:tc>
          <w:tcPr>
            <w:tcW w:w="150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0</w:t>
            </w:r>
          </w:p>
        </w:tc>
        <w:tc>
          <w:tcPr>
            <w:tcW w:w="1371"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0</w:t>
            </w:r>
          </w:p>
        </w:tc>
        <w:tc>
          <w:tcPr>
            <w:tcW w:w="1602"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0</w:t>
            </w:r>
          </w:p>
        </w:tc>
        <w:tc>
          <w:tcPr>
            <w:tcW w:w="1360"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0</w:t>
            </w:r>
          </w:p>
        </w:tc>
      </w:tr>
      <w:tr w:rsidR="00F82A06" w:rsidRPr="00832B96" w:rsidTr="001357C4">
        <w:tc>
          <w:tcPr>
            <w:tcW w:w="1561" w:type="dxa"/>
          </w:tcPr>
          <w:p w:rsidR="00F82A06" w:rsidRPr="00832B96" w:rsidRDefault="00F82A06" w:rsidP="001357C4">
            <w:pPr>
              <w:pStyle w:val="default0"/>
              <w:bidi/>
              <w:jc w:val="both"/>
              <w:rPr>
                <w:rFonts w:asciiTheme="majorHAnsi" w:hAnsiTheme="majorHAnsi" w:cs="Traditional Arabic"/>
                <w:color w:val="000000"/>
                <w:rtl/>
              </w:rPr>
            </w:pPr>
            <w:r w:rsidRPr="00832B96">
              <w:rPr>
                <w:rFonts w:asciiTheme="majorHAnsi" w:hAnsiTheme="majorHAnsi" w:cs="Traditional Arabic"/>
                <w:color w:val="000000"/>
                <w:rtl/>
              </w:rPr>
              <w:t xml:space="preserve">العدد الكلي للأوراق </w:t>
            </w:r>
          </w:p>
        </w:tc>
        <w:tc>
          <w:tcPr>
            <w:tcW w:w="145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1</w:t>
            </w:r>
          </w:p>
        </w:tc>
        <w:tc>
          <w:tcPr>
            <w:tcW w:w="1506"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5</w:t>
            </w:r>
          </w:p>
        </w:tc>
        <w:tc>
          <w:tcPr>
            <w:tcW w:w="1371"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5</w:t>
            </w:r>
          </w:p>
        </w:tc>
        <w:tc>
          <w:tcPr>
            <w:tcW w:w="1602"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7</w:t>
            </w:r>
          </w:p>
        </w:tc>
        <w:tc>
          <w:tcPr>
            <w:tcW w:w="1360" w:type="dxa"/>
          </w:tcPr>
          <w:p w:rsidR="00F82A06" w:rsidRPr="00832B96" w:rsidRDefault="00F82A06" w:rsidP="001357C4">
            <w:pPr>
              <w:pStyle w:val="default0"/>
              <w:bidi/>
              <w:jc w:val="center"/>
              <w:rPr>
                <w:rFonts w:asciiTheme="majorHAnsi" w:hAnsiTheme="majorHAnsi" w:cs="Traditional Arabic"/>
                <w:color w:val="000000"/>
                <w:rtl/>
              </w:rPr>
            </w:pPr>
            <w:r w:rsidRPr="00832B96">
              <w:rPr>
                <w:rFonts w:asciiTheme="majorHAnsi" w:hAnsiTheme="majorHAnsi" w:cs="Traditional Arabic" w:hint="cs"/>
                <w:color w:val="000000"/>
                <w:rtl/>
              </w:rPr>
              <w:t>2</w:t>
            </w:r>
          </w:p>
        </w:tc>
      </w:tr>
    </w:tbl>
    <w:p w:rsidR="00F82A06" w:rsidRPr="00832B96" w:rsidRDefault="00F82A06" w:rsidP="00F82A06">
      <w:pPr>
        <w:pStyle w:val="default0"/>
        <w:bidi/>
        <w:jc w:val="both"/>
        <w:rPr>
          <w:rFonts w:asciiTheme="majorHAnsi" w:hAnsiTheme="majorHAnsi" w:cs="Traditional Arabic"/>
          <w:color w:val="000000"/>
        </w:rPr>
      </w:pPr>
    </w:p>
    <w:p w:rsidR="00F82A06" w:rsidRPr="00832B96" w:rsidRDefault="00F82A06" w:rsidP="00F82A06">
      <w:pPr>
        <w:pStyle w:val="ListParagraph"/>
        <w:numPr>
          <w:ilvl w:val="0"/>
          <w:numId w:val="12"/>
        </w:numPr>
        <w:spacing w:before="120"/>
        <w:jc w:val="both"/>
        <w:rPr>
          <w:rFonts w:asciiTheme="majorHAnsi" w:hAnsiTheme="majorHAnsi" w:cs="Traditional Arabic"/>
          <w:b/>
          <w:bCs/>
        </w:rPr>
      </w:pPr>
      <w:proofErr w:type="spellStart"/>
      <w:r w:rsidRPr="00832B96">
        <w:rPr>
          <w:rFonts w:asciiTheme="majorHAnsi" w:hAnsiTheme="majorHAnsi" w:cs="Traditional Arabic"/>
          <w:b/>
          <w:bCs/>
        </w:rPr>
        <w:t>Birzeit</w:t>
      </w:r>
      <w:proofErr w:type="spellEnd"/>
      <w:r w:rsidRPr="00832B96">
        <w:rPr>
          <w:rFonts w:asciiTheme="majorHAnsi" w:hAnsiTheme="majorHAnsi" w:cs="Traditional Arabic"/>
          <w:b/>
          <w:bCs/>
        </w:rPr>
        <w:t xml:space="preserve"> University Working Papers in English: </w:t>
      </w:r>
    </w:p>
    <w:p w:rsidR="00F82A06" w:rsidRPr="00832B96" w:rsidRDefault="00F82A06" w:rsidP="00F82A06">
      <w:pPr>
        <w:spacing w:before="120"/>
        <w:jc w:val="both"/>
        <w:rPr>
          <w:rFonts w:asciiTheme="majorHAnsi" w:hAnsiTheme="majorHAnsi" w:cs="Traditional Arabic"/>
          <w:b/>
          <w:bCs/>
        </w:rPr>
      </w:pPr>
    </w:p>
    <w:p w:rsidR="00F82A06" w:rsidRPr="00832B96" w:rsidRDefault="00F82A06" w:rsidP="00F82A06">
      <w:pPr>
        <w:pStyle w:val="ListParagraph"/>
        <w:numPr>
          <w:ilvl w:val="0"/>
          <w:numId w:val="42"/>
        </w:numPr>
        <w:spacing w:before="120"/>
        <w:jc w:val="both"/>
        <w:rPr>
          <w:rFonts w:asciiTheme="majorHAnsi" w:hAnsiTheme="majorHAnsi" w:cs="Traditional Arabic"/>
          <w:b/>
          <w:bCs/>
        </w:rPr>
      </w:pPr>
      <w:r w:rsidRPr="00832B96">
        <w:rPr>
          <w:rFonts w:asciiTheme="majorHAnsi" w:hAnsiTheme="majorHAnsi" w:cs="Traditional Arabic"/>
          <w:b/>
          <w:bCs/>
        </w:rPr>
        <w:t>Position Paper Module: one paper available in English and Arabic</w:t>
      </w:r>
    </w:p>
    <w:p w:rsidR="00F82A06" w:rsidRPr="00832B96" w:rsidRDefault="00F82A06" w:rsidP="00F82A06">
      <w:pPr>
        <w:pStyle w:val="ListParagraph"/>
        <w:spacing w:before="120"/>
        <w:ind w:left="1080"/>
        <w:jc w:val="both"/>
        <w:rPr>
          <w:rFonts w:asciiTheme="majorHAnsi" w:hAnsiTheme="majorHAnsi" w:cs="Traditional Arabic"/>
          <w:b/>
          <w:bCs/>
        </w:rPr>
      </w:pPr>
    </w:p>
    <w:p w:rsidR="00F82A06" w:rsidRPr="00832B96" w:rsidRDefault="00F82A06" w:rsidP="00F82A06">
      <w:pPr>
        <w:pStyle w:val="ListParagraph"/>
        <w:ind w:left="1080"/>
        <w:jc w:val="both"/>
        <w:rPr>
          <w:rFonts w:cs="Traditional Arabic"/>
        </w:rPr>
      </w:pPr>
      <w:r w:rsidRPr="00832B96">
        <w:rPr>
          <w:rFonts w:ascii="Arial" w:hAnsi="Arial" w:cs="Traditional Arabic"/>
        </w:rPr>
        <w:t>Suleiman, Jaber.2012.</w:t>
      </w:r>
      <w:r w:rsidRPr="00832B96">
        <w:rPr>
          <w:rFonts w:ascii="Arial" w:hAnsi="Arial" w:cs="Traditional Arabic"/>
          <w:i/>
          <w:iCs/>
        </w:rPr>
        <w:t xml:space="preserve"> </w:t>
      </w:r>
      <w:hyperlink r:id="rId8" w:tgtFrame="_blank" w:history="1">
        <w:r w:rsidRPr="00832B96">
          <w:rPr>
            <w:rStyle w:val="Hyperlink"/>
            <w:rFonts w:ascii="Arial" w:hAnsi="Arial" w:cs="Traditional Arabic"/>
            <w:i/>
            <w:iCs/>
          </w:rPr>
          <w:t>Trapped by Denial of Rights, Illusion of Statehood: The Case of The Palestinian Refugees in Lebanon</w:t>
        </w:r>
      </w:hyperlink>
      <w:r w:rsidRPr="00832B96">
        <w:rPr>
          <w:rFonts w:ascii="Arial" w:hAnsi="Arial" w:cs="Traditional Arabic"/>
          <w:color w:val="000000"/>
        </w:rPr>
        <w:t xml:space="preserve">. </w:t>
      </w:r>
    </w:p>
    <w:p w:rsidR="00F82A06" w:rsidRPr="00832B96" w:rsidRDefault="00F82A06" w:rsidP="00F82A06">
      <w:pPr>
        <w:pStyle w:val="ListParagraph"/>
        <w:spacing w:before="120"/>
        <w:ind w:left="1080"/>
        <w:jc w:val="both"/>
        <w:rPr>
          <w:rFonts w:asciiTheme="majorHAnsi" w:hAnsiTheme="majorHAnsi" w:cs="Traditional Arabic"/>
          <w:b/>
          <w:bCs/>
        </w:rPr>
      </w:pPr>
    </w:p>
    <w:p w:rsidR="00F82A06" w:rsidRPr="00832B96" w:rsidRDefault="00F82A06" w:rsidP="00F82A06">
      <w:pPr>
        <w:pStyle w:val="ListParagraph"/>
        <w:numPr>
          <w:ilvl w:val="0"/>
          <w:numId w:val="32"/>
        </w:numPr>
        <w:spacing w:before="120"/>
        <w:jc w:val="both"/>
        <w:rPr>
          <w:rFonts w:asciiTheme="majorHAnsi" w:hAnsiTheme="majorHAnsi" w:cs="Traditional Arabic"/>
          <w:b/>
          <w:bCs/>
        </w:rPr>
      </w:pPr>
      <w:r w:rsidRPr="00832B96">
        <w:rPr>
          <w:rFonts w:asciiTheme="majorHAnsi" w:hAnsiTheme="majorHAnsi" w:cs="Traditional Arabic"/>
          <w:b/>
          <w:bCs/>
        </w:rPr>
        <w:t>Migration and Refugee Studies Module: Two papers available in English</w:t>
      </w:r>
    </w:p>
    <w:p w:rsidR="00F82A06" w:rsidRPr="00832B96" w:rsidRDefault="00F82A06" w:rsidP="00F82A06">
      <w:pPr>
        <w:pStyle w:val="NormalWeb"/>
        <w:ind w:left="1080"/>
        <w:jc w:val="both"/>
        <w:rPr>
          <w:rFonts w:cs="Traditional Arabic"/>
        </w:rPr>
      </w:pPr>
      <w:r w:rsidRPr="00832B96">
        <w:rPr>
          <w:rFonts w:cs="Traditional Arabic"/>
        </w:rPr>
        <w:t xml:space="preserve">Ali, </w:t>
      </w:r>
      <w:proofErr w:type="spellStart"/>
      <w:r w:rsidRPr="00832B96">
        <w:rPr>
          <w:rFonts w:cs="Traditional Arabic"/>
        </w:rPr>
        <w:t>Zarefa</w:t>
      </w:r>
      <w:proofErr w:type="spellEnd"/>
      <w:r w:rsidRPr="00832B96">
        <w:rPr>
          <w:rFonts w:cs="Traditional Arabic"/>
        </w:rPr>
        <w:t xml:space="preserve">. 2011. </w:t>
      </w:r>
      <w:hyperlink r:id="rId9" w:history="1">
        <w:r w:rsidRPr="00832B96">
          <w:rPr>
            <w:rStyle w:val="Hyperlink"/>
            <w:rFonts w:cs="Traditional Arabic"/>
          </w:rPr>
          <w:t>The Internally Displaced in South Africa and Palestine From 1948-1966</w:t>
        </w:r>
      </w:hyperlink>
      <w:r w:rsidRPr="00832B96">
        <w:rPr>
          <w:rStyle w:val="Hyperlink"/>
          <w:rFonts w:cs="Traditional Arabic"/>
        </w:rPr>
        <w:t>.</w:t>
      </w:r>
      <w:r w:rsidRPr="00832B96">
        <w:rPr>
          <w:rStyle w:val="Hyperlink"/>
          <w:rFonts w:cs="Traditional Arabic" w:hint="cs"/>
          <w:rtl/>
        </w:rPr>
        <w:t xml:space="preserve"> </w:t>
      </w:r>
      <w:r w:rsidRPr="00832B96">
        <w:rPr>
          <w:rStyle w:val="Hyperlink"/>
          <w:rFonts w:cs="Traditional Arabic"/>
          <w:color w:val="000000" w:themeColor="text1"/>
        </w:rPr>
        <w:t>Available on</w:t>
      </w:r>
      <w:r w:rsidRPr="00832B96">
        <w:rPr>
          <w:rStyle w:val="Hyperlink"/>
          <w:rFonts w:cs="Traditional Arabic"/>
        </w:rPr>
        <w:t xml:space="preserve"> </w:t>
      </w:r>
      <w:hyperlink r:id="rId10" w:history="1">
        <w:r w:rsidRPr="00832B96">
          <w:rPr>
            <w:rStyle w:val="Hyperlink"/>
            <w:rFonts w:cs="Traditional Arabic"/>
          </w:rPr>
          <w:t>SSRN</w:t>
        </w:r>
      </w:hyperlink>
      <w:r w:rsidRPr="00832B96">
        <w:rPr>
          <w:rStyle w:val="Hyperlink"/>
          <w:rFonts w:cs="Traditional Arabic"/>
        </w:rPr>
        <w:t>.</w:t>
      </w:r>
    </w:p>
    <w:p w:rsidR="00F82A06" w:rsidRPr="00832B96" w:rsidRDefault="00F82A06" w:rsidP="00F82A06">
      <w:pPr>
        <w:pStyle w:val="NormalWeb"/>
        <w:ind w:left="1080"/>
        <w:jc w:val="both"/>
        <w:rPr>
          <w:rFonts w:cs="Traditional Arabic"/>
        </w:rPr>
      </w:pPr>
      <w:proofErr w:type="spellStart"/>
      <w:r w:rsidRPr="00832B96">
        <w:rPr>
          <w:rFonts w:ascii="Arial" w:hAnsi="Arial" w:cs="Traditional Arabic"/>
        </w:rPr>
        <w:t>Zaidan</w:t>
      </w:r>
      <w:proofErr w:type="spellEnd"/>
      <w:r w:rsidRPr="00832B96">
        <w:rPr>
          <w:rFonts w:ascii="Arial" w:hAnsi="Arial" w:cs="Traditional Arabic"/>
        </w:rPr>
        <w:t xml:space="preserve">, </w:t>
      </w:r>
      <w:proofErr w:type="spellStart"/>
      <w:r w:rsidRPr="00832B96">
        <w:rPr>
          <w:rFonts w:ascii="Arial" w:hAnsi="Arial" w:cs="Traditional Arabic"/>
        </w:rPr>
        <w:t>Ismat</w:t>
      </w:r>
      <w:proofErr w:type="spellEnd"/>
      <w:r w:rsidRPr="00832B96">
        <w:rPr>
          <w:rFonts w:ascii="Arial" w:hAnsi="Arial" w:cs="Traditional Arabic"/>
        </w:rPr>
        <w:t xml:space="preserve">. 2011. </w:t>
      </w:r>
      <w:hyperlink r:id="rId11" w:tgtFrame="_blank" w:history="1">
        <w:r w:rsidRPr="00832B96">
          <w:rPr>
            <w:rStyle w:val="Hyperlink"/>
            <w:rFonts w:cs="Traditional Arabic"/>
          </w:rPr>
          <w:t>Palestinian Diaspora in Transnational Worlds: Intergenerational Differences in Negotiating Identity, Belonging and Home</w:t>
        </w:r>
      </w:hyperlink>
      <w:r w:rsidRPr="00832B96">
        <w:rPr>
          <w:rStyle w:val="Hyperlink"/>
          <w:rFonts w:cs="Traditional Arabic"/>
        </w:rPr>
        <w:t>.</w:t>
      </w:r>
      <w:r w:rsidRPr="00832B96">
        <w:rPr>
          <w:rFonts w:ascii="Arial" w:hAnsi="Arial" w:cs="Traditional Arabic"/>
        </w:rPr>
        <w:t xml:space="preserve"> Available on </w:t>
      </w:r>
      <w:hyperlink r:id="rId12" w:history="1">
        <w:r w:rsidRPr="00832B96">
          <w:rPr>
            <w:rStyle w:val="Hyperlink"/>
            <w:rFonts w:ascii="Arial" w:hAnsi="Arial" w:cs="Traditional Arabic"/>
          </w:rPr>
          <w:t>SSRN</w:t>
        </w:r>
      </w:hyperlink>
      <w:r w:rsidRPr="00832B96">
        <w:rPr>
          <w:rFonts w:ascii="Arial" w:hAnsi="Arial" w:cs="Traditional Arabic"/>
        </w:rPr>
        <w:t>.</w:t>
      </w:r>
    </w:p>
    <w:p w:rsidR="00F82A06" w:rsidRPr="00832B96" w:rsidRDefault="00F82A06" w:rsidP="00F82A06">
      <w:pPr>
        <w:pStyle w:val="ListParagraph"/>
        <w:spacing w:before="120"/>
        <w:ind w:left="1080"/>
        <w:jc w:val="both"/>
        <w:rPr>
          <w:rFonts w:asciiTheme="majorHAnsi" w:hAnsiTheme="majorHAnsi" w:cs="Traditional Arabic"/>
          <w:b/>
          <w:bCs/>
        </w:rPr>
      </w:pPr>
    </w:p>
    <w:p w:rsidR="00F82A06" w:rsidRPr="00832B96" w:rsidRDefault="00F82A06" w:rsidP="00F82A06">
      <w:pPr>
        <w:pStyle w:val="ListParagraph"/>
        <w:spacing w:before="120"/>
        <w:ind w:left="1080"/>
        <w:jc w:val="both"/>
        <w:rPr>
          <w:rFonts w:asciiTheme="majorHAnsi" w:hAnsiTheme="majorHAnsi" w:cs="Traditional Arabic"/>
          <w:b/>
          <w:bCs/>
        </w:rPr>
      </w:pPr>
    </w:p>
    <w:p w:rsidR="00F82A06" w:rsidRPr="00832B96" w:rsidRDefault="00F82A06" w:rsidP="00F82A06">
      <w:pPr>
        <w:pStyle w:val="ListParagraph"/>
        <w:numPr>
          <w:ilvl w:val="0"/>
          <w:numId w:val="32"/>
        </w:numPr>
        <w:spacing w:before="120"/>
        <w:jc w:val="both"/>
        <w:rPr>
          <w:rFonts w:asciiTheme="majorHAnsi" w:hAnsiTheme="majorHAnsi" w:cs="Traditional Arabic"/>
          <w:b/>
          <w:bCs/>
        </w:rPr>
      </w:pPr>
      <w:r w:rsidRPr="00832B96">
        <w:rPr>
          <w:rFonts w:asciiTheme="majorHAnsi" w:hAnsiTheme="majorHAnsi" w:cs="Traditional Arabic"/>
          <w:b/>
          <w:bCs/>
          <w:color w:val="000000"/>
        </w:rPr>
        <w:t xml:space="preserve">Conferences &amp; Public Events Module: </w:t>
      </w:r>
      <w:r w:rsidRPr="00832B96">
        <w:rPr>
          <w:rFonts w:asciiTheme="majorHAnsi" w:hAnsiTheme="majorHAnsi" w:cs="Traditional Arabic"/>
          <w:b/>
          <w:bCs/>
        </w:rPr>
        <w:t>Two papers available in English</w:t>
      </w:r>
    </w:p>
    <w:p w:rsidR="00F82A06" w:rsidRPr="00832B96" w:rsidRDefault="00F82A06" w:rsidP="00F82A06">
      <w:pPr>
        <w:pStyle w:val="NormalWeb"/>
        <w:ind w:left="1080"/>
        <w:jc w:val="both"/>
        <w:rPr>
          <w:rFonts w:ascii="Arial" w:hAnsi="Arial" w:cs="Traditional Arabic"/>
        </w:rPr>
      </w:pPr>
      <w:r w:rsidRPr="00832B96">
        <w:rPr>
          <w:rFonts w:ascii="Arial" w:hAnsi="Arial" w:cs="Traditional Arabic"/>
        </w:rPr>
        <w:t xml:space="preserve">Abu </w:t>
      </w:r>
      <w:proofErr w:type="spellStart"/>
      <w:r w:rsidRPr="00832B96">
        <w:rPr>
          <w:rFonts w:ascii="Arial" w:hAnsi="Arial" w:cs="Traditional Arabic"/>
        </w:rPr>
        <w:t>Lughod</w:t>
      </w:r>
      <w:proofErr w:type="spellEnd"/>
      <w:r w:rsidRPr="00832B96">
        <w:rPr>
          <w:rFonts w:ascii="Arial" w:hAnsi="Arial" w:cs="Traditional Arabic"/>
        </w:rPr>
        <w:t xml:space="preserve">, Lila. 2011. </w:t>
      </w:r>
      <w:hyperlink r:id="rId13" w:tgtFrame="_blank" w:history="1">
        <w:r w:rsidRPr="00832B96">
          <w:rPr>
            <w:rStyle w:val="Hyperlink"/>
            <w:rFonts w:cs="Traditional Arabic"/>
          </w:rPr>
          <w:t xml:space="preserve">Forced Entry: My Father’s Education Into </w:t>
        </w:r>
        <w:proofErr w:type="spellStart"/>
        <w:r w:rsidRPr="00832B96">
          <w:rPr>
            <w:rStyle w:val="Hyperlink"/>
            <w:rFonts w:cs="Traditional Arabic"/>
          </w:rPr>
          <w:t>PoItic</w:t>
        </w:r>
      </w:hyperlink>
      <w:hyperlink r:id="rId14" w:tgtFrame="_blank" w:history="1">
        <w:r w:rsidRPr="00832B96">
          <w:rPr>
            <w:rStyle w:val="Hyperlink"/>
            <w:rFonts w:cs="Traditional Arabic"/>
          </w:rPr>
          <w:t>s</w:t>
        </w:r>
        <w:proofErr w:type="spellEnd"/>
      </w:hyperlink>
      <w:r w:rsidRPr="00832B96">
        <w:rPr>
          <w:rStyle w:val="Hyperlink"/>
          <w:rFonts w:cs="Traditional Arabic"/>
        </w:rPr>
        <w:t>.</w:t>
      </w:r>
      <w:r w:rsidRPr="00832B96">
        <w:rPr>
          <w:rFonts w:ascii="Arial" w:hAnsi="Arial" w:cs="Traditional Arabic"/>
        </w:rPr>
        <w:t> Available on </w:t>
      </w:r>
      <w:hyperlink r:id="rId15" w:history="1">
        <w:r w:rsidRPr="00832B96">
          <w:rPr>
            <w:rStyle w:val="Hyperlink"/>
            <w:rFonts w:ascii="Arial" w:hAnsi="Arial" w:cs="Traditional Arabic"/>
          </w:rPr>
          <w:t>SSRN</w:t>
        </w:r>
      </w:hyperlink>
      <w:r w:rsidRPr="00832B96">
        <w:rPr>
          <w:rFonts w:ascii="Arial" w:hAnsi="Arial" w:cs="Traditional Arabic" w:hint="cs"/>
          <w:rtl/>
        </w:rPr>
        <w:t>.</w:t>
      </w:r>
    </w:p>
    <w:p w:rsidR="00F82A06" w:rsidRPr="00832B96" w:rsidRDefault="00F82A06" w:rsidP="00F82A06">
      <w:pPr>
        <w:pStyle w:val="NormalWeb"/>
        <w:ind w:left="1080"/>
        <w:jc w:val="both"/>
        <w:rPr>
          <w:rFonts w:ascii="Arial" w:hAnsi="Arial" w:cs="Traditional Arabic"/>
        </w:rPr>
      </w:pPr>
      <w:proofErr w:type="spellStart"/>
      <w:r w:rsidRPr="00832B96">
        <w:rPr>
          <w:rFonts w:cs="Traditional Arabic"/>
        </w:rPr>
        <w:t>Heacock</w:t>
      </w:r>
      <w:proofErr w:type="spellEnd"/>
      <w:r w:rsidRPr="00832B96">
        <w:rPr>
          <w:rFonts w:cs="Traditional Arabic"/>
        </w:rPr>
        <w:t xml:space="preserve">, Roger. 2011. </w:t>
      </w:r>
      <w:hyperlink r:id="rId16" w:tgtFrame="_blank" w:history="1">
        <w:r w:rsidRPr="00832B96">
          <w:rPr>
            <w:rStyle w:val="Hyperlink"/>
            <w:rFonts w:cs="Traditional Arabic"/>
          </w:rPr>
          <w:t>Subject or Concept? An Interdependent DYAD</w:t>
        </w:r>
      </w:hyperlink>
      <w:r w:rsidRPr="00832B96">
        <w:rPr>
          <w:rFonts w:cs="Traditional Arabic"/>
        </w:rPr>
        <w:t xml:space="preserve">. </w:t>
      </w:r>
      <w:r w:rsidRPr="00832B96">
        <w:rPr>
          <w:rFonts w:ascii="Arial" w:hAnsi="Arial" w:cs="Traditional Arabic"/>
        </w:rPr>
        <w:t>Available on </w:t>
      </w:r>
      <w:hyperlink r:id="rId17" w:history="1">
        <w:r w:rsidRPr="00832B96">
          <w:rPr>
            <w:rStyle w:val="Hyperlink"/>
            <w:rFonts w:ascii="Arial" w:hAnsi="Arial" w:cs="Traditional Arabic"/>
          </w:rPr>
          <w:t>SSRN</w:t>
        </w:r>
      </w:hyperlink>
      <w:r w:rsidRPr="00832B96">
        <w:rPr>
          <w:rFonts w:ascii="Arial" w:hAnsi="Arial" w:cs="Traditional Arabic" w:hint="cs"/>
          <w:rtl/>
        </w:rPr>
        <w:t>.</w:t>
      </w:r>
    </w:p>
    <w:p w:rsidR="00F82A06" w:rsidRPr="00832B96" w:rsidRDefault="00F82A06" w:rsidP="00F82A06">
      <w:pPr>
        <w:pStyle w:val="ListParagraph"/>
        <w:spacing w:before="120"/>
        <w:ind w:left="1080"/>
        <w:jc w:val="both"/>
        <w:rPr>
          <w:rFonts w:asciiTheme="majorHAnsi" w:hAnsiTheme="majorHAnsi" w:cs="Traditional Arabic"/>
          <w:b/>
          <w:bCs/>
        </w:rPr>
      </w:pPr>
    </w:p>
    <w:p w:rsidR="00F82A06" w:rsidRPr="00832B96" w:rsidRDefault="00F82A06" w:rsidP="00F82A06">
      <w:pPr>
        <w:pStyle w:val="ListParagraph"/>
        <w:numPr>
          <w:ilvl w:val="0"/>
          <w:numId w:val="32"/>
        </w:numPr>
        <w:spacing w:before="120"/>
        <w:jc w:val="both"/>
        <w:rPr>
          <w:rFonts w:asciiTheme="majorHAnsi" w:hAnsiTheme="majorHAnsi" w:cs="Traditional Arabic"/>
          <w:b/>
          <w:bCs/>
        </w:rPr>
      </w:pPr>
      <w:r w:rsidRPr="00832B96">
        <w:rPr>
          <w:rFonts w:asciiTheme="majorHAnsi" w:hAnsiTheme="majorHAnsi" w:cs="Traditional Arabic"/>
          <w:b/>
          <w:bCs/>
          <w:color w:val="000000"/>
        </w:rPr>
        <w:t xml:space="preserve">Book Review Module: </w:t>
      </w:r>
      <w:r w:rsidRPr="00832B96">
        <w:rPr>
          <w:rFonts w:asciiTheme="majorHAnsi" w:hAnsiTheme="majorHAnsi" w:cs="Traditional Arabic"/>
          <w:b/>
          <w:bCs/>
        </w:rPr>
        <w:t>Two papers available in English</w:t>
      </w:r>
    </w:p>
    <w:p w:rsidR="00F82A06" w:rsidRPr="00832B96" w:rsidRDefault="00F82A06" w:rsidP="00F82A06">
      <w:pPr>
        <w:pStyle w:val="NormalWeb"/>
        <w:ind w:left="1080"/>
        <w:jc w:val="both"/>
        <w:rPr>
          <w:rFonts w:cs="Traditional Arabic"/>
        </w:rPr>
      </w:pPr>
      <w:proofErr w:type="spellStart"/>
      <w:r w:rsidRPr="00832B96">
        <w:rPr>
          <w:rFonts w:ascii="Arial" w:hAnsi="Arial" w:cs="Traditional Arabic"/>
        </w:rPr>
        <w:t>Shihade</w:t>
      </w:r>
      <w:proofErr w:type="spellEnd"/>
      <w:r w:rsidRPr="00832B96">
        <w:rPr>
          <w:rFonts w:ascii="Arial" w:hAnsi="Arial" w:cs="Traditional Arabic"/>
        </w:rPr>
        <w:t xml:space="preserve">, Majid. 2012. </w:t>
      </w:r>
      <w:hyperlink r:id="rId18" w:tgtFrame="_blank" w:history="1">
        <w:r w:rsidRPr="00832B96">
          <w:rPr>
            <w:rStyle w:val="Hyperlink"/>
            <w:rFonts w:cs="Traditional Arabic"/>
          </w:rPr>
          <w:t>High Technology and Palestinian Nationalism</w:t>
        </w:r>
      </w:hyperlink>
      <w:r w:rsidRPr="00832B96">
        <w:rPr>
          <w:rFonts w:cs="Traditional Arabic"/>
        </w:rPr>
        <w:t>.</w:t>
      </w:r>
    </w:p>
    <w:p w:rsidR="00F82A06" w:rsidRPr="00832B96" w:rsidRDefault="00F82A06" w:rsidP="00F82A06">
      <w:pPr>
        <w:spacing w:before="120"/>
        <w:jc w:val="both"/>
        <w:rPr>
          <w:rFonts w:asciiTheme="majorHAnsi" w:hAnsiTheme="majorHAnsi" w:cs="Traditional Arabic"/>
          <w:b/>
          <w:bCs/>
        </w:rPr>
      </w:pPr>
      <w:r w:rsidRPr="00832B96">
        <w:rPr>
          <w:rFonts w:ascii="Arial" w:hAnsi="Arial" w:cs="Traditional Arabic"/>
        </w:rPr>
        <w:t xml:space="preserve">                   </w:t>
      </w:r>
      <w:proofErr w:type="spellStart"/>
      <w:r w:rsidRPr="00832B96">
        <w:rPr>
          <w:rFonts w:ascii="Arial" w:hAnsi="Arial" w:cs="Traditional Arabic"/>
        </w:rPr>
        <w:t>Shihade</w:t>
      </w:r>
      <w:proofErr w:type="spellEnd"/>
      <w:r w:rsidRPr="00832B96">
        <w:rPr>
          <w:rFonts w:ascii="Arial" w:hAnsi="Arial" w:cs="Traditional Arabic"/>
        </w:rPr>
        <w:t xml:space="preserve">, Majid. 2012. </w:t>
      </w:r>
      <w:hyperlink r:id="rId19" w:tgtFrame="_blank" w:history="1">
        <w:r w:rsidRPr="00832B96">
          <w:rPr>
            <w:rStyle w:val="Hyperlink"/>
            <w:rFonts w:cs="Traditional Arabic"/>
          </w:rPr>
          <w:t>On The Permission, Courage, and The Privilege to Narrate</w:t>
        </w:r>
      </w:hyperlink>
      <w:r w:rsidRPr="00832B96">
        <w:rPr>
          <w:rFonts w:cs="Traditional Arabic"/>
        </w:rPr>
        <w:t xml:space="preserve">. </w:t>
      </w:r>
    </w:p>
    <w:p w:rsidR="00F82A06" w:rsidRPr="00832B96" w:rsidRDefault="00F82A06" w:rsidP="00F82A06">
      <w:pPr>
        <w:spacing w:before="120"/>
        <w:jc w:val="both"/>
        <w:rPr>
          <w:rFonts w:asciiTheme="majorHAnsi" w:hAnsiTheme="majorHAnsi" w:cs="Traditional Arabic"/>
          <w:b/>
          <w:bCs/>
          <w:rtl/>
        </w:rPr>
      </w:pPr>
    </w:p>
    <w:p w:rsidR="00F82A06" w:rsidRPr="00832B96" w:rsidRDefault="00F82A06" w:rsidP="00F82A06">
      <w:pPr>
        <w:spacing w:before="120"/>
        <w:jc w:val="both"/>
        <w:rPr>
          <w:rFonts w:asciiTheme="majorHAnsi" w:hAnsiTheme="majorHAnsi" w:cs="Traditional Arabic"/>
          <w:b/>
          <w:bCs/>
        </w:rPr>
      </w:pPr>
    </w:p>
    <w:p w:rsidR="00F82A06" w:rsidRPr="00832B96" w:rsidRDefault="00F82A06" w:rsidP="00F82A06">
      <w:pPr>
        <w:pStyle w:val="ListParagraph"/>
        <w:numPr>
          <w:ilvl w:val="0"/>
          <w:numId w:val="12"/>
        </w:numPr>
        <w:bidi/>
        <w:spacing w:before="120"/>
        <w:jc w:val="both"/>
        <w:rPr>
          <w:rFonts w:asciiTheme="majorHAnsi" w:hAnsiTheme="majorHAnsi" w:cs="Traditional Arabic"/>
          <w:b/>
          <w:bCs/>
        </w:rPr>
      </w:pPr>
      <w:r w:rsidRPr="00832B96">
        <w:rPr>
          <w:rFonts w:asciiTheme="majorHAnsi" w:hAnsiTheme="majorHAnsi" w:cs="Traditional Arabic"/>
          <w:b/>
          <w:bCs/>
          <w:rtl/>
        </w:rPr>
        <w:t>أوراق عمل جامعة بيرزيت بالعربية:</w:t>
      </w:r>
    </w:p>
    <w:p w:rsidR="00F82A06" w:rsidRPr="00832B96" w:rsidRDefault="00F82A06" w:rsidP="00F82A06">
      <w:pPr>
        <w:pStyle w:val="ListParagraph"/>
        <w:numPr>
          <w:ilvl w:val="0"/>
          <w:numId w:val="32"/>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نموذج أوراق </w:t>
      </w:r>
      <w:proofErr w:type="spellStart"/>
      <w:r w:rsidRPr="00832B96">
        <w:rPr>
          <w:rFonts w:asciiTheme="majorHAnsi" w:hAnsiTheme="majorHAnsi" w:cs="Traditional Arabic"/>
          <w:b/>
          <w:bCs/>
          <w:rtl/>
        </w:rPr>
        <w:t>مواقفية</w:t>
      </w:r>
      <w:proofErr w:type="spellEnd"/>
      <w:r w:rsidRPr="00832B96">
        <w:rPr>
          <w:rFonts w:asciiTheme="majorHAnsi" w:hAnsiTheme="majorHAnsi" w:cs="Traditional Arabic" w:hint="cs"/>
          <w:b/>
          <w:bCs/>
          <w:rtl/>
        </w:rPr>
        <w:t>: ورقة واحدة منشورة بالعربية</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rtl/>
          <w:lang w:bidi="ar-LB"/>
        </w:rPr>
        <w:t>جابر سليمان:</w:t>
      </w:r>
      <w:r w:rsidRPr="00832B96">
        <w:rPr>
          <w:rStyle w:val="text"/>
          <w:rFonts w:cs="Traditional Arabic" w:hint="cs"/>
          <w:color w:val="000000"/>
          <w:lang w:bidi="ar-LB"/>
        </w:rPr>
        <w:t xml:space="preserve"> </w:t>
      </w:r>
      <w:hyperlink r:id="rId20" w:tgtFrame="_blank" w:history="1">
        <w:r w:rsidRPr="00832B96">
          <w:rPr>
            <w:rStyle w:val="Hyperlink"/>
            <w:rFonts w:cs="Traditional Arabic" w:hint="cs"/>
            <w:rtl/>
          </w:rPr>
          <w:t>اللاجئون الفلسطينيون في لبنان بين مأزق الحرمان من الحقوق ووهم الدولة</w:t>
        </w:r>
      </w:hyperlink>
      <w:r w:rsidRPr="00832B96">
        <w:rPr>
          <w:rStyle w:val="text"/>
          <w:rFonts w:cs="Traditional Arabic" w:hint="cs"/>
          <w:color w:val="000000"/>
        </w:rPr>
        <w:t>.</w:t>
      </w:r>
    </w:p>
    <w:p w:rsidR="00F82A06" w:rsidRPr="00832B96" w:rsidRDefault="00F82A06" w:rsidP="00F82A06">
      <w:pPr>
        <w:pStyle w:val="ListParagraph"/>
        <w:bidi/>
        <w:spacing w:before="120"/>
        <w:ind w:left="1080"/>
        <w:jc w:val="both"/>
        <w:rPr>
          <w:rFonts w:asciiTheme="majorHAnsi" w:hAnsiTheme="majorHAnsi" w:cs="Traditional Arabic"/>
          <w:b/>
          <w:bCs/>
        </w:rPr>
      </w:pPr>
    </w:p>
    <w:p w:rsidR="00F82A06" w:rsidRPr="00832B96" w:rsidRDefault="00F82A06" w:rsidP="00F82A06">
      <w:pPr>
        <w:pStyle w:val="ListParagraph"/>
        <w:numPr>
          <w:ilvl w:val="0"/>
          <w:numId w:val="32"/>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نموذج </w:t>
      </w:r>
      <w:r w:rsidRPr="00832B96">
        <w:rPr>
          <w:rFonts w:asciiTheme="majorHAnsi" w:hAnsiTheme="majorHAnsi" w:cs="Traditional Arabic" w:hint="cs"/>
          <w:b/>
          <w:bCs/>
          <w:rtl/>
        </w:rPr>
        <w:t xml:space="preserve">دراسات </w:t>
      </w:r>
      <w:r w:rsidRPr="00832B96">
        <w:rPr>
          <w:rFonts w:asciiTheme="majorHAnsi" w:hAnsiTheme="majorHAnsi" w:cs="Traditional Arabic"/>
          <w:b/>
          <w:bCs/>
          <w:rtl/>
        </w:rPr>
        <w:t>الهجرة واللجوء</w:t>
      </w:r>
      <w:r w:rsidRPr="00832B96">
        <w:rPr>
          <w:rFonts w:asciiTheme="majorHAnsi" w:hAnsiTheme="majorHAnsi" w:cs="Traditional Arabic" w:hint="cs"/>
          <w:b/>
          <w:bCs/>
          <w:rtl/>
        </w:rPr>
        <w:t xml:space="preserve">: </w:t>
      </w:r>
    </w:p>
    <w:p w:rsidR="00F82A06" w:rsidRPr="00832B96" w:rsidRDefault="00F82A06" w:rsidP="00F82A06">
      <w:pPr>
        <w:pStyle w:val="ListParagraph"/>
        <w:bidi/>
        <w:spacing w:before="120"/>
        <w:ind w:left="1080"/>
        <w:jc w:val="both"/>
        <w:rPr>
          <w:rStyle w:val="text"/>
          <w:rFonts w:cs="Traditional Arabic"/>
          <w:rtl/>
        </w:rPr>
      </w:pPr>
      <w:r w:rsidRPr="00832B96">
        <w:rPr>
          <w:rStyle w:val="text"/>
          <w:rFonts w:cs="Traditional Arabic" w:hint="cs"/>
          <w:rtl/>
        </w:rPr>
        <w:t xml:space="preserve">فيرونيك </w:t>
      </w:r>
      <w:proofErr w:type="spellStart"/>
      <w:r w:rsidRPr="00832B96">
        <w:rPr>
          <w:rStyle w:val="text"/>
          <w:rFonts w:cs="Traditional Arabic" w:hint="cs"/>
          <w:rtl/>
        </w:rPr>
        <w:t>بونتو</w:t>
      </w:r>
      <w:proofErr w:type="spellEnd"/>
      <w:r w:rsidRPr="00832B96">
        <w:rPr>
          <w:rStyle w:val="text"/>
          <w:rFonts w:cs="Traditional Arabic" w:hint="cs"/>
          <w:rtl/>
        </w:rPr>
        <w:t>:</w:t>
      </w:r>
      <w:r w:rsidRPr="00832B96">
        <w:rPr>
          <w:rStyle w:val="text"/>
          <w:rFonts w:cs="Traditional Arabic" w:hint="cs"/>
        </w:rPr>
        <w:t xml:space="preserve"> </w:t>
      </w:r>
      <w:hyperlink r:id="rId21" w:tgtFrame="_self" w:history="1">
        <w:r w:rsidRPr="00832B96">
          <w:rPr>
            <w:rStyle w:val="Hyperlink"/>
            <w:rFonts w:cs="Traditional Arabic" w:hint="cs"/>
            <w:rtl/>
          </w:rPr>
          <w:t>بين الإكراه الشديد والاختيار الفردي: حكايات فلسطينيين يعملون في إسرائيل</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rtl/>
        </w:rPr>
      </w:pPr>
      <w:r w:rsidRPr="00832B96">
        <w:rPr>
          <w:rStyle w:val="text"/>
          <w:rFonts w:cs="Traditional Arabic" w:hint="cs"/>
          <w:rtl/>
        </w:rPr>
        <w:t xml:space="preserve">ياسر درويش: </w:t>
      </w:r>
      <w:hyperlink r:id="rId22" w:tgtFrame="_blank" w:history="1">
        <w:r w:rsidRPr="00832B96">
          <w:rPr>
            <w:rStyle w:val="Hyperlink"/>
            <w:rFonts w:cs="Traditional Arabic" w:hint="cs"/>
            <w:rtl/>
            <w:lang w:bidi="ar-JO"/>
          </w:rPr>
          <w:t>الحلول السياسية لقضية اللاجئين الفلسطينيين وآفاق مفاوضات السلام</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rtl/>
        </w:rPr>
      </w:pPr>
      <w:r w:rsidRPr="00832B96">
        <w:rPr>
          <w:rStyle w:val="text"/>
          <w:rFonts w:cs="Traditional Arabic" w:hint="cs"/>
          <w:color w:val="000000"/>
          <w:rtl/>
        </w:rPr>
        <w:t>لورد حبش:</w:t>
      </w:r>
      <w:r w:rsidRPr="00832B96" w:rsidDel="00007EAC">
        <w:rPr>
          <w:rStyle w:val="text"/>
          <w:rFonts w:cs="Traditional Arabic" w:hint="cs"/>
          <w:color w:val="000000"/>
        </w:rPr>
        <w:t xml:space="preserve"> </w:t>
      </w:r>
      <w:hyperlink r:id="rId23" w:tgtFrame="_blank" w:history="1">
        <w:r w:rsidRPr="00832B96">
          <w:rPr>
            <w:rStyle w:val="Hyperlink"/>
            <w:rFonts w:cs="Traditional Arabic" w:hint="cs"/>
            <w:rtl/>
          </w:rPr>
          <w:t>الاختلاف والتشابه بين الأجيال المختلفة من اللاجئين في توجهاتهم اتجاه وكالة غوث وتشغيل اللاجئين الفلسطينيين: مخيم عايدة كحالة دراسية</w:t>
        </w:r>
      </w:hyperlink>
      <w:r w:rsidRPr="00832B96">
        <w:rPr>
          <w:rStyle w:val="text"/>
          <w:rFonts w:cs="Traditional Arabic" w:hint="cs"/>
          <w:color w:val="000000"/>
        </w:rPr>
        <w:t>.</w:t>
      </w:r>
    </w:p>
    <w:p w:rsidR="00F82A06" w:rsidRPr="00832B96" w:rsidRDefault="00F82A06" w:rsidP="00F82A06">
      <w:pPr>
        <w:pStyle w:val="ListParagraph"/>
        <w:numPr>
          <w:ilvl w:val="0"/>
          <w:numId w:val="32"/>
        </w:numPr>
        <w:bidi/>
        <w:spacing w:before="120"/>
        <w:jc w:val="both"/>
        <w:rPr>
          <w:rFonts w:asciiTheme="majorHAnsi" w:hAnsiTheme="majorHAnsi" w:cs="Traditional Arabic"/>
          <w:b/>
          <w:bCs/>
        </w:rPr>
      </w:pPr>
      <w:r w:rsidRPr="00832B96">
        <w:rPr>
          <w:rFonts w:asciiTheme="majorHAnsi" w:hAnsiTheme="majorHAnsi" w:cs="Traditional Arabic"/>
          <w:b/>
          <w:bCs/>
          <w:rtl/>
        </w:rPr>
        <w:t>نموذج المؤتمرات والأحداث العامة</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rtl/>
        </w:rPr>
        <w:t xml:space="preserve">سميح حمودة: </w:t>
      </w:r>
      <w:hyperlink r:id="rId24" w:tgtFrame="_blank" w:history="1">
        <w:r w:rsidRPr="00832B96">
          <w:rPr>
            <w:rStyle w:val="Hyperlink"/>
            <w:rFonts w:cs="Traditional Arabic" w:hint="cs"/>
            <w:rtl/>
          </w:rPr>
          <w:t>المثقف الأصلي ونظام الهيمنة الفكرية الأمريكي: حالتي إبراهيم أبو لغد ووارد تشرشل</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lastRenderedPageBreak/>
        <w:t xml:space="preserve">رشاد </w:t>
      </w:r>
      <w:proofErr w:type="spellStart"/>
      <w:r w:rsidRPr="00832B96">
        <w:rPr>
          <w:rStyle w:val="text"/>
          <w:rFonts w:cs="Traditional Arabic" w:hint="cs"/>
          <w:color w:val="000000"/>
          <w:rtl/>
        </w:rPr>
        <w:t>توام</w:t>
      </w:r>
      <w:proofErr w:type="spellEnd"/>
      <w:r w:rsidRPr="00832B96">
        <w:rPr>
          <w:rStyle w:val="text"/>
          <w:rFonts w:cs="Traditional Arabic" w:hint="cs"/>
          <w:color w:val="000000"/>
          <w:rtl/>
        </w:rPr>
        <w:t xml:space="preserve">: </w:t>
      </w:r>
      <w:hyperlink r:id="rId25" w:tgtFrame="_blank" w:history="1">
        <w:r w:rsidRPr="00832B96">
          <w:rPr>
            <w:rStyle w:val="Hyperlink"/>
            <w:rFonts w:cs="Traditional Arabic" w:hint="cs"/>
            <w:rtl/>
          </w:rPr>
          <w:t>المكتبة الشخصية لإبراهيم أبو لغد: بحث عن ملامح المثقف الملتزم</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t xml:space="preserve">عبد الكريم البرغوثي: </w:t>
      </w:r>
      <w:hyperlink r:id="rId26" w:tgtFrame="_blank" w:history="1">
        <w:r w:rsidRPr="00832B96">
          <w:rPr>
            <w:rStyle w:val="Hyperlink"/>
            <w:rFonts w:cs="Traditional Arabic" w:hint="cs"/>
            <w:rtl/>
          </w:rPr>
          <w:t>شقاء الوعي التنويري والمنهاج الفلسطيني الأول</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t xml:space="preserve">رشا تفاحة: </w:t>
      </w:r>
      <w:hyperlink r:id="rId27" w:tgtFrame="_blank" w:history="1">
        <w:r w:rsidRPr="00832B96">
          <w:rPr>
            <w:rStyle w:val="Hyperlink"/>
            <w:rFonts w:cs="Traditional Arabic" w:hint="cs"/>
            <w:rtl/>
          </w:rPr>
          <w:t>فدوى طوقان فوق السطور</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t xml:space="preserve">لورد حبش: </w:t>
      </w:r>
      <w:hyperlink r:id="rId28" w:tgtFrame="_blank" w:history="1">
        <w:r w:rsidRPr="00832B96">
          <w:rPr>
            <w:rStyle w:val="Hyperlink"/>
            <w:rFonts w:cs="Traditional Arabic" w:hint="cs"/>
            <w:rtl/>
          </w:rPr>
          <w:t>لاجئ يرد بالكتابة على المركز</w:t>
        </w:r>
      </w:hyperlink>
      <w:r w:rsidRPr="00832B96">
        <w:rPr>
          <w:rFonts w:cs="Traditional Arabic"/>
        </w:rPr>
        <w:t>.</w:t>
      </w:r>
    </w:p>
    <w:p w:rsidR="00F82A06" w:rsidRPr="00832B96" w:rsidRDefault="00F82A06" w:rsidP="00F82A06">
      <w:pPr>
        <w:pStyle w:val="ListParagraph"/>
        <w:numPr>
          <w:ilvl w:val="0"/>
          <w:numId w:val="32"/>
        </w:numPr>
        <w:bidi/>
        <w:spacing w:before="120"/>
        <w:jc w:val="both"/>
        <w:rPr>
          <w:rStyle w:val="text"/>
          <w:rFonts w:cs="Traditional Arabic"/>
          <w:color w:val="000000"/>
          <w:rtl/>
        </w:rPr>
      </w:pPr>
      <w:r w:rsidRPr="00832B96">
        <w:rPr>
          <w:rFonts w:asciiTheme="majorHAnsi" w:hAnsiTheme="majorHAnsi" w:cs="Traditional Arabic"/>
          <w:b/>
          <w:bCs/>
          <w:rtl/>
        </w:rPr>
        <w:t xml:space="preserve">نموذج </w:t>
      </w:r>
      <w:r w:rsidRPr="00832B96">
        <w:rPr>
          <w:rFonts w:asciiTheme="majorHAnsi" w:hAnsiTheme="majorHAnsi" w:cs="Traditional Arabic" w:hint="cs"/>
          <w:b/>
          <w:bCs/>
          <w:rtl/>
        </w:rPr>
        <w:t>طلبة الدراسات العليا</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t>إيمان عايش:</w:t>
      </w:r>
      <w:r w:rsidRPr="00832B96" w:rsidDel="00AD04D0">
        <w:rPr>
          <w:rStyle w:val="text"/>
          <w:rFonts w:cs="Traditional Arabic" w:hint="cs"/>
          <w:color w:val="000000"/>
        </w:rPr>
        <w:t xml:space="preserve"> </w:t>
      </w:r>
      <w:hyperlink r:id="rId29" w:tgtFrame="_self" w:history="1">
        <w:r w:rsidRPr="00832B96">
          <w:rPr>
            <w:rStyle w:val="Hyperlink"/>
            <w:rFonts w:cs="Traditional Arabic" w:hint="cs"/>
            <w:rtl/>
          </w:rPr>
          <w:t>أسباب ودوافع السياسة الخارجية لهتلر</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t xml:space="preserve">نردين الميمي: </w:t>
      </w:r>
      <w:hyperlink r:id="rId30" w:tgtFrame="_self" w:history="1">
        <w:r w:rsidRPr="00832B96">
          <w:rPr>
            <w:rStyle w:val="Hyperlink"/>
            <w:rFonts w:cs="Traditional Arabic" w:hint="cs"/>
            <w:rtl/>
          </w:rPr>
          <w:t xml:space="preserve">دور العوامل الخارجية في تشكيل النخبة الفلسطينية </w:t>
        </w:r>
        <w:r w:rsidRPr="00832B96">
          <w:rPr>
            <w:rStyle w:val="Hyperlink"/>
            <w:rFonts w:cs="Traditional Arabic" w:hint="cs"/>
          </w:rPr>
          <w:t> </w:t>
        </w:r>
      </w:hyperlink>
      <w:hyperlink r:id="rId31" w:tgtFrame="_self" w:history="1">
        <w:r w:rsidRPr="00832B96">
          <w:rPr>
            <w:rStyle w:val="Hyperlink"/>
            <w:rFonts w:cs="Traditional Arabic" w:hint="cs"/>
            <w:rtl/>
          </w:rPr>
          <w:t>في أواخر الدولة العثمانية (القرن التاسع عشر) وفترة الانتداب</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t xml:space="preserve">رشاد </w:t>
      </w:r>
      <w:proofErr w:type="spellStart"/>
      <w:r w:rsidRPr="00832B96">
        <w:rPr>
          <w:rStyle w:val="text"/>
          <w:rFonts w:cs="Traditional Arabic" w:hint="cs"/>
          <w:color w:val="000000"/>
          <w:rtl/>
        </w:rPr>
        <w:t>توام</w:t>
      </w:r>
      <w:proofErr w:type="spellEnd"/>
      <w:r w:rsidRPr="00832B96">
        <w:rPr>
          <w:rStyle w:val="text"/>
          <w:rFonts w:cs="Traditional Arabic" w:hint="cs"/>
          <w:color w:val="000000"/>
          <w:rtl/>
        </w:rPr>
        <w:t xml:space="preserve">: </w:t>
      </w:r>
      <w:hyperlink r:id="rId32" w:tgtFrame="_blank" w:history="1">
        <w:r w:rsidRPr="00832B96">
          <w:rPr>
            <w:rStyle w:val="Hyperlink"/>
            <w:rFonts w:cs="Traditional Arabic" w:hint="cs"/>
            <w:rtl/>
          </w:rPr>
          <w:t>التحرر الوطني وحل الصراع بالطرق السلمية قراءة في تجربة منظمة التحرير الفلسطينية</w:t>
        </w:r>
      </w:hyperlink>
      <w:r w:rsidRPr="00832B96">
        <w:rPr>
          <w:rFonts w:cs="Traditional Arabic"/>
        </w:rPr>
        <w:t>.</w:t>
      </w:r>
    </w:p>
    <w:p w:rsidR="00F82A06" w:rsidRPr="00832B96" w:rsidRDefault="00F82A06" w:rsidP="00F82A06">
      <w:pPr>
        <w:pStyle w:val="ListParagraph"/>
        <w:bidi/>
        <w:spacing w:before="120"/>
        <w:ind w:left="1080"/>
        <w:jc w:val="both"/>
        <w:rPr>
          <w:rStyle w:val="text"/>
          <w:rFonts w:cs="Traditional Arabic"/>
          <w:rtl/>
        </w:rPr>
      </w:pPr>
      <w:r w:rsidRPr="00832B96">
        <w:rPr>
          <w:rStyle w:val="text"/>
          <w:rFonts w:cs="Traditional Arabic"/>
          <w:color w:val="000000"/>
          <w:rtl/>
        </w:rPr>
        <w:t>أشرف صيام</w:t>
      </w:r>
      <w:r w:rsidRPr="00832B96">
        <w:rPr>
          <w:rStyle w:val="text"/>
          <w:rFonts w:cs="Traditional Arabic" w:hint="cs"/>
          <w:color w:val="000000"/>
          <w:rtl/>
        </w:rPr>
        <w:t>:</w:t>
      </w:r>
      <w:r w:rsidRPr="00832B96">
        <w:rPr>
          <w:rStyle w:val="text"/>
          <w:rFonts w:cs="Traditional Arabic"/>
          <w:color w:val="000000"/>
          <w:rtl/>
        </w:rPr>
        <w:t xml:space="preserve"> </w:t>
      </w:r>
      <w:hyperlink r:id="rId33" w:tgtFrame="_self" w:history="1">
        <w:r w:rsidRPr="00832B96">
          <w:rPr>
            <w:rStyle w:val="Hyperlink"/>
            <w:rFonts w:cs="Traditional Arabic"/>
            <w:rtl/>
          </w:rPr>
          <w:t>قرار الاتحاد من اجل السلام: هل هو وسيلة ممكنة لحماية الفلسطينيين؟</w:t>
        </w:r>
      </w:hyperlink>
    </w:p>
    <w:p w:rsidR="00F82A06" w:rsidRPr="00832B96" w:rsidRDefault="00F82A06" w:rsidP="00F82A06">
      <w:pPr>
        <w:pStyle w:val="ListParagraph"/>
        <w:bidi/>
        <w:spacing w:before="120"/>
        <w:ind w:left="1080"/>
        <w:jc w:val="both"/>
        <w:rPr>
          <w:rStyle w:val="text"/>
          <w:rFonts w:cs="Traditional Arabic"/>
          <w:color w:val="000000"/>
          <w:rtl/>
        </w:rPr>
      </w:pPr>
      <w:r w:rsidRPr="00832B96">
        <w:rPr>
          <w:rStyle w:val="text"/>
          <w:rFonts w:cs="Traditional Arabic" w:hint="cs"/>
          <w:color w:val="000000"/>
          <w:rtl/>
        </w:rPr>
        <w:t>محمود أبو صوي:</w:t>
      </w:r>
      <w:r w:rsidRPr="00832B96" w:rsidDel="00AD04D0">
        <w:rPr>
          <w:rStyle w:val="text"/>
          <w:rFonts w:cs="Traditional Arabic" w:hint="cs"/>
          <w:color w:val="000000"/>
        </w:rPr>
        <w:t xml:space="preserve"> </w:t>
      </w:r>
      <w:hyperlink r:id="rId34" w:tgtFrame="_self" w:history="1">
        <w:r w:rsidRPr="00832B96">
          <w:rPr>
            <w:rStyle w:val="Hyperlink"/>
            <w:rFonts w:cs="Traditional Arabic" w:hint="cs"/>
            <w:rtl/>
          </w:rPr>
          <w:t>الوضع الفلسطيني على ضوء أحكام القانون الدبلوماسي الدولي</w:t>
        </w:r>
      </w:hyperlink>
      <w:r w:rsidRPr="00832B96">
        <w:rPr>
          <w:rFonts w:cs="Traditional Arabic"/>
        </w:rPr>
        <w:t>.</w:t>
      </w:r>
    </w:p>
    <w:p w:rsidR="00F82A06" w:rsidRPr="00832B96" w:rsidRDefault="00F82A06" w:rsidP="00F82A06">
      <w:pPr>
        <w:bidi/>
        <w:spacing w:before="120"/>
        <w:jc w:val="both"/>
        <w:rPr>
          <w:rFonts w:asciiTheme="majorHAnsi" w:hAnsiTheme="majorHAnsi" w:cs="Traditional Arabic"/>
          <w:b/>
          <w:bCs/>
        </w:rPr>
      </w:pPr>
      <w:r w:rsidRPr="00832B96">
        <w:rPr>
          <w:rFonts w:asciiTheme="majorHAnsi" w:hAnsiTheme="majorHAnsi" w:cs="Traditional Arabic"/>
          <w:b/>
          <w:bCs/>
          <w:rtl/>
        </w:rPr>
        <w:t xml:space="preserve"> </w:t>
      </w:r>
    </w:p>
    <w:p w:rsidR="00F82A06" w:rsidRPr="00832B96" w:rsidRDefault="00F82A06" w:rsidP="00F82A06">
      <w:pPr>
        <w:pStyle w:val="ListParagraph"/>
        <w:numPr>
          <w:ilvl w:val="0"/>
          <w:numId w:val="11"/>
        </w:numPr>
        <w:bidi/>
        <w:spacing w:before="120"/>
        <w:jc w:val="both"/>
        <w:rPr>
          <w:rFonts w:asciiTheme="majorHAnsi" w:hAnsiTheme="majorHAnsi" w:cs="Traditional Arabic"/>
          <w:b/>
          <w:bCs/>
        </w:rPr>
      </w:pPr>
      <w:hyperlink r:id="rId35" w:history="1">
        <w:r w:rsidRPr="00832B96">
          <w:rPr>
            <w:rStyle w:val="Hyperlink"/>
            <w:rFonts w:asciiTheme="majorHAnsi" w:hAnsiTheme="majorHAnsi" w:cs="Traditional Arabic"/>
            <w:b/>
            <w:bCs/>
            <w:rtl/>
          </w:rPr>
          <w:t>تحضير خطة مساقات نموذجية ومراجعة أدبيات خاصة بمساقات الهجرة القسرية واللاجئين</w:t>
        </w:r>
        <w:r w:rsidRPr="00832B96">
          <w:rPr>
            <w:rStyle w:val="Hyperlink"/>
            <w:rFonts w:asciiTheme="majorHAnsi" w:hAnsiTheme="majorHAnsi" w:cs="Traditional Arabic" w:hint="cs"/>
            <w:b/>
            <w:bCs/>
            <w:rtl/>
          </w:rPr>
          <w:t xml:space="preserve"> ومساقات الدبلوماسية</w:t>
        </w:r>
      </w:hyperlink>
      <w:r w:rsidRPr="00832B96">
        <w:rPr>
          <w:rFonts w:asciiTheme="majorHAnsi" w:hAnsiTheme="majorHAnsi" w:cs="Traditional Arabic"/>
          <w:b/>
          <w:bCs/>
          <w:rtl/>
        </w:rPr>
        <w:t xml:space="preserve">: </w:t>
      </w: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ListParagraph"/>
        <w:numPr>
          <w:ilvl w:val="0"/>
          <w:numId w:val="13"/>
        </w:numPr>
        <w:bidi/>
        <w:spacing w:before="120"/>
        <w:jc w:val="both"/>
        <w:rPr>
          <w:rFonts w:asciiTheme="majorHAnsi" w:hAnsiTheme="majorHAnsi" w:cs="Traditional Arabic"/>
        </w:rPr>
      </w:pPr>
      <w:r w:rsidRPr="00832B96">
        <w:rPr>
          <w:rFonts w:asciiTheme="majorHAnsi" w:hAnsiTheme="majorHAnsi" w:cs="Traditional Arabic" w:hint="cs"/>
          <w:rtl/>
        </w:rPr>
        <w:t xml:space="preserve">إصلاح الأضرار الناجمة عن التهجير القسري (6351): </w:t>
      </w:r>
      <w:hyperlink r:id="rId36" w:history="1">
        <w:r w:rsidRPr="00832B96">
          <w:rPr>
            <w:rStyle w:val="Hyperlink"/>
            <w:rFonts w:asciiTheme="majorHAnsi" w:hAnsiTheme="majorHAnsi" w:cs="Traditional Arabic" w:hint="cs"/>
            <w:rtl/>
          </w:rPr>
          <w:t>خطة المساق</w:t>
        </w:r>
      </w:hyperlink>
      <w:r w:rsidRPr="00832B96">
        <w:rPr>
          <w:rFonts w:asciiTheme="majorHAnsi" w:hAnsiTheme="majorHAnsi" w:cs="Traditional Arabic" w:hint="cs"/>
          <w:rtl/>
        </w:rPr>
        <w:t xml:space="preserve"> و </w:t>
      </w:r>
      <w:hyperlink r:id="rId37" w:history="1">
        <w:r w:rsidRPr="00832B96">
          <w:rPr>
            <w:rStyle w:val="Hyperlink"/>
            <w:rFonts w:asciiTheme="majorHAnsi" w:hAnsiTheme="majorHAnsi" w:cs="Traditional Arabic" w:hint="cs"/>
            <w:rtl/>
          </w:rPr>
          <w:t>مراجعة الأدبيات</w:t>
        </w:r>
      </w:hyperlink>
      <w:r w:rsidRPr="00832B96">
        <w:rPr>
          <w:rFonts w:asciiTheme="majorHAnsi" w:hAnsiTheme="majorHAnsi" w:cs="Traditional Arabic" w:hint="cs"/>
          <w:rtl/>
        </w:rPr>
        <w:t xml:space="preserve"> أعدتها د. سوزان أكرم.  </w:t>
      </w:r>
    </w:p>
    <w:p w:rsidR="00F82A06" w:rsidRPr="00832B96" w:rsidRDefault="00F82A06" w:rsidP="00F82A06">
      <w:pPr>
        <w:pStyle w:val="ListParagraph"/>
        <w:numPr>
          <w:ilvl w:val="0"/>
          <w:numId w:val="13"/>
        </w:numPr>
        <w:bidi/>
        <w:spacing w:before="120"/>
        <w:jc w:val="both"/>
        <w:rPr>
          <w:rFonts w:asciiTheme="majorHAnsi" w:hAnsiTheme="majorHAnsi" w:cs="Traditional Arabic"/>
        </w:rPr>
      </w:pPr>
      <w:r w:rsidRPr="00832B96">
        <w:rPr>
          <w:rFonts w:asciiTheme="majorHAnsi" w:hAnsiTheme="majorHAnsi" w:cs="Traditional Arabic" w:hint="cs"/>
          <w:rtl/>
        </w:rPr>
        <w:t xml:space="preserve">الجوانب النفسية والاجتماعية والوجودية لحياة اللاجئين (6371): تم تحديث </w:t>
      </w:r>
      <w:hyperlink r:id="rId38" w:history="1">
        <w:r w:rsidRPr="00832B96">
          <w:rPr>
            <w:rStyle w:val="Hyperlink"/>
            <w:rFonts w:asciiTheme="majorHAnsi" w:hAnsiTheme="majorHAnsi" w:cs="Traditional Arabic" w:hint="cs"/>
            <w:rtl/>
          </w:rPr>
          <w:t>خطة المساق للدورة الصيفية الأولى</w:t>
        </w:r>
      </w:hyperlink>
      <w:r w:rsidRPr="00832B96">
        <w:rPr>
          <w:rFonts w:asciiTheme="majorHAnsi" w:hAnsiTheme="majorHAnsi" w:cs="Traditional Arabic" w:hint="cs"/>
          <w:rtl/>
        </w:rPr>
        <w:t xml:space="preserve"> من قبل د. رنا بركات.</w:t>
      </w:r>
    </w:p>
    <w:p w:rsidR="00F82A06" w:rsidRPr="00832B96" w:rsidRDefault="00F82A06" w:rsidP="00F82A06">
      <w:pPr>
        <w:pStyle w:val="ListParagraph"/>
        <w:numPr>
          <w:ilvl w:val="0"/>
          <w:numId w:val="13"/>
        </w:numPr>
        <w:bidi/>
        <w:spacing w:before="120"/>
        <w:jc w:val="both"/>
        <w:rPr>
          <w:rFonts w:asciiTheme="majorHAnsi" w:hAnsiTheme="majorHAnsi" w:cs="Traditional Arabic"/>
        </w:rPr>
      </w:pPr>
      <w:r w:rsidRPr="00832B96">
        <w:rPr>
          <w:rFonts w:asciiTheme="majorHAnsi" w:hAnsiTheme="majorHAnsi" w:cs="Traditional Arabic" w:hint="cs"/>
          <w:rtl/>
        </w:rPr>
        <w:t xml:space="preserve">الاتحاد الاوروبي: تاريخ وقانون ومؤسسات (7321): </w:t>
      </w:r>
      <w:hyperlink r:id="rId39" w:history="1">
        <w:r w:rsidRPr="00832B96">
          <w:rPr>
            <w:rStyle w:val="Hyperlink"/>
            <w:rFonts w:asciiTheme="majorHAnsi" w:hAnsiTheme="majorHAnsi" w:cs="Traditional Arabic" w:hint="cs"/>
            <w:rtl/>
          </w:rPr>
          <w:t>خطة المساق وقوائم المراجع</w:t>
        </w:r>
      </w:hyperlink>
      <w:r w:rsidRPr="00832B96">
        <w:rPr>
          <w:rFonts w:asciiTheme="majorHAnsi" w:hAnsiTheme="majorHAnsi" w:cs="Traditional Arabic" w:hint="cs"/>
          <w:rtl/>
        </w:rPr>
        <w:t xml:space="preserve">. أعدها د. روجر </w:t>
      </w:r>
      <w:proofErr w:type="spellStart"/>
      <w:r w:rsidRPr="00832B96">
        <w:rPr>
          <w:rFonts w:asciiTheme="majorHAnsi" w:hAnsiTheme="majorHAnsi" w:cs="Traditional Arabic" w:hint="cs"/>
          <w:rtl/>
        </w:rPr>
        <w:t>هيكوك</w:t>
      </w:r>
      <w:proofErr w:type="spellEnd"/>
      <w:r w:rsidRPr="00832B96">
        <w:rPr>
          <w:rFonts w:asciiTheme="majorHAnsi" w:hAnsiTheme="majorHAnsi" w:cs="Traditional Arabic" w:hint="cs"/>
          <w:rtl/>
        </w:rPr>
        <w:t xml:space="preserve">. </w:t>
      </w:r>
    </w:p>
    <w:p w:rsidR="00F82A06" w:rsidRPr="00832B96" w:rsidRDefault="00F82A06" w:rsidP="00F82A06">
      <w:pPr>
        <w:pStyle w:val="ListParagraph"/>
        <w:numPr>
          <w:ilvl w:val="0"/>
          <w:numId w:val="13"/>
        </w:numPr>
        <w:bidi/>
        <w:spacing w:before="120"/>
        <w:jc w:val="both"/>
        <w:rPr>
          <w:rFonts w:asciiTheme="majorHAnsi" w:hAnsiTheme="majorHAnsi" w:cs="Traditional Arabic"/>
        </w:rPr>
      </w:pPr>
      <w:r w:rsidRPr="00832B96">
        <w:rPr>
          <w:rFonts w:asciiTheme="majorHAnsi" w:hAnsiTheme="majorHAnsi" w:cs="Traditional Arabic" w:hint="cs"/>
          <w:rtl/>
        </w:rPr>
        <w:t xml:space="preserve">المفاوضات: </w:t>
      </w:r>
      <w:proofErr w:type="spellStart"/>
      <w:r w:rsidRPr="00832B96">
        <w:rPr>
          <w:rFonts w:asciiTheme="majorHAnsi" w:hAnsiTheme="majorHAnsi" w:cs="Traditional Arabic" w:hint="cs"/>
          <w:rtl/>
        </w:rPr>
        <w:t>الإستراتيجية</w:t>
      </w:r>
      <w:proofErr w:type="spellEnd"/>
      <w:r w:rsidRPr="00832B96">
        <w:rPr>
          <w:rFonts w:asciiTheme="majorHAnsi" w:hAnsiTheme="majorHAnsi" w:cs="Traditional Arabic" w:hint="cs"/>
          <w:rtl/>
        </w:rPr>
        <w:t xml:space="preserve"> والتكتيك (739): </w:t>
      </w:r>
      <w:hyperlink r:id="rId40" w:history="1">
        <w:r w:rsidRPr="00832B96">
          <w:rPr>
            <w:rStyle w:val="Hyperlink"/>
            <w:rFonts w:asciiTheme="majorHAnsi" w:hAnsiTheme="majorHAnsi" w:cs="Traditional Arabic" w:hint="cs"/>
            <w:rtl/>
          </w:rPr>
          <w:t>خطة المساق</w:t>
        </w:r>
      </w:hyperlink>
      <w:r w:rsidRPr="00832B96">
        <w:rPr>
          <w:rFonts w:asciiTheme="majorHAnsi" w:hAnsiTheme="majorHAnsi" w:cs="Traditional Arabic" w:hint="cs"/>
          <w:rtl/>
        </w:rPr>
        <w:t xml:space="preserve">. أعدها د. مصطفى مرعي.  </w:t>
      </w:r>
    </w:p>
    <w:p w:rsidR="00F82A06" w:rsidRPr="00832B96" w:rsidRDefault="00F82A06" w:rsidP="00F82A06">
      <w:pPr>
        <w:pStyle w:val="ListParagraph"/>
        <w:numPr>
          <w:ilvl w:val="0"/>
          <w:numId w:val="13"/>
        </w:numPr>
        <w:bidi/>
        <w:spacing w:before="120"/>
        <w:jc w:val="both"/>
        <w:rPr>
          <w:rFonts w:asciiTheme="majorHAnsi" w:hAnsiTheme="majorHAnsi" w:cs="Traditional Arabic"/>
        </w:rPr>
      </w:pPr>
      <w:r w:rsidRPr="00832B96">
        <w:rPr>
          <w:rFonts w:asciiTheme="majorHAnsi" w:hAnsiTheme="majorHAnsi" w:cs="Traditional Arabic" w:hint="cs"/>
          <w:rtl/>
        </w:rPr>
        <w:t xml:space="preserve">طبيعة الدبلوماسية (738): </w:t>
      </w:r>
      <w:hyperlink r:id="rId41" w:history="1">
        <w:r w:rsidRPr="00832B96">
          <w:rPr>
            <w:rStyle w:val="Hyperlink"/>
            <w:rFonts w:asciiTheme="majorHAnsi" w:hAnsiTheme="majorHAnsi" w:cs="Traditional Arabic" w:hint="cs"/>
            <w:rtl/>
          </w:rPr>
          <w:t>خطة المساق</w:t>
        </w:r>
      </w:hyperlink>
      <w:r w:rsidRPr="00832B96">
        <w:rPr>
          <w:rFonts w:asciiTheme="majorHAnsi" w:hAnsiTheme="majorHAnsi" w:cs="Traditional Arabic" w:hint="cs"/>
          <w:rtl/>
        </w:rPr>
        <w:t xml:space="preserve">: أعدتها د. </w:t>
      </w:r>
      <w:proofErr w:type="spellStart"/>
      <w:r w:rsidRPr="00832B96">
        <w:rPr>
          <w:rFonts w:asciiTheme="majorHAnsi" w:hAnsiTheme="majorHAnsi" w:cs="Traditional Arabic" w:hint="cs"/>
          <w:rtl/>
        </w:rPr>
        <w:t>هلغى</w:t>
      </w:r>
      <w:proofErr w:type="spellEnd"/>
      <w:r w:rsidRPr="00832B96">
        <w:rPr>
          <w:rFonts w:asciiTheme="majorHAnsi" w:hAnsiTheme="majorHAnsi" w:cs="Traditional Arabic" w:hint="cs"/>
          <w:rtl/>
        </w:rPr>
        <w:t xml:space="preserve"> </w:t>
      </w:r>
      <w:proofErr w:type="spellStart"/>
      <w:r w:rsidRPr="00832B96">
        <w:rPr>
          <w:rFonts w:asciiTheme="majorHAnsi" w:hAnsiTheme="majorHAnsi" w:cs="Traditional Arabic" w:hint="cs"/>
          <w:rtl/>
        </w:rPr>
        <w:t>باومغرتن</w:t>
      </w:r>
      <w:proofErr w:type="spellEnd"/>
      <w:r w:rsidRPr="00832B96">
        <w:rPr>
          <w:rFonts w:asciiTheme="majorHAnsi" w:hAnsiTheme="majorHAnsi" w:cs="Traditional Arabic" w:hint="cs"/>
          <w:rtl/>
        </w:rPr>
        <w:t>.</w:t>
      </w:r>
    </w:p>
    <w:p w:rsidR="00F82A06" w:rsidRPr="00832B96" w:rsidRDefault="00F82A06" w:rsidP="00F82A06">
      <w:pPr>
        <w:bidi/>
        <w:spacing w:before="120"/>
        <w:ind w:left="360"/>
        <w:jc w:val="both"/>
        <w:rPr>
          <w:rFonts w:asciiTheme="majorHAnsi" w:hAnsiTheme="majorHAnsi" w:cs="Traditional Arabic"/>
        </w:rPr>
      </w:pPr>
    </w:p>
    <w:p w:rsidR="00F82A06" w:rsidRPr="00832B96" w:rsidRDefault="00F82A06" w:rsidP="00F82A06">
      <w:pPr>
        <w:pStyle w:val="ListParagraph"/>
        <w:numPr>
          <w:ilvl w:val="0"/>
          <w:numId w:val="1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أبحاث منشورة لأعضاء هيئة تدريسية: </w:t>
      </w:r>
    </w:p>
    <w:p w:rsidR="00F82A06" w:rsidRPr="00832B96" w:rsidRDefault="00F82A06" w:rsidP="00F82A06">
      <w:pPr>
        <w:pStyle w:val="ListParagraph"/>
        <w:bidi/>
        <w:spacing w:before="120"/>
        <w:ind w:left="1155"/>
        <w:jc w:val="both"/>
        <w:rPr>
          <w:rFonts w:asciiTheme="majorHAnsi" w:hAnsiTheme="majorHAnsi" w:cs="Traditional Arabic"/>
          <w:b/>
          <w:bCs/>
        </w:rPr>
      </w:pPr>
    </w:p>
    <w:p w:rsidR="00F82A06" w:rsidRPr="00832B96" w:rsidRDefault="00F82A06" w:rsidP="00F82A06">
      <w:pPr>
        <w:pStyle w:val="ListParagraph"/>
        <w:numPr>
          <w:ilvl w:val="1"/>
          <w:numId w:val="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عاصم خليل: </w:t>
      </w:r>
    </w:p>
    <w:p w:rsidR="00F82A06" w:rsidRPr="00832B96" w:rsidRDefault="00F82A06" w:rsidP="00F82A06">
      <w:pPr>
        <w:pStyle w:val="ListParagraph"/>
        <w:numPr>
          <w:ilvl w:val="0"/>
          <w:numId w:val="1"/>
        </w:numPr>
        <w:bidi/>
        <w:rPr>
          <w:rFonts w:ascii="Traditional Arabic" w:hAnsi="Traditional Arabic" w:cs="Traditional Arabic"/>
        </w:rPr>
      </w:pPr>
      <w:r w:rsidRPr="00832B96">
        <w:rPr>
          <w:rFonts w:ascii="Traditional Arabic" w:hAnsi="Traditional Arabic" w:cs="Traditional Arabic"/>
          <w:rtl/>
        </w:rPr>
        <w:t xml:space="preserve">منهجية البحث القانوني وأصوله: مع تطبيقات من النظام القانوني الفلسطيني. عمان-رام الله: دار الشروق، 2012. </w:t>
      </w:r>
    </w:p>
    <w:p w:rsidR="00F82A06" w:rsidRPr="00832B96" w:rsidRDefault="00F82A06" w:rsidP="00F82A06">
      <w:pPr>
        <w:pStyle w:val="ListParagraph"/>
        <w:shd w:val="clear" w:color="auto" w:fill="FFFFFF"/>
        <w:bidi/>
        <w:ind w:left="435"/>
        <w:contextualSpacing w:val="0"/>
        <w:jc w:val="both"/>
        <w:rPr>
          <w:rFonts w:ascii="Traditional Arabic" w:hAnsi="Traditional Arabic" w:cs="Traditional Arabic"/>
          <w:color w:val="000000"/>
        </w:rPr>
      </w:pPr>
    </w:p>
    <w:p w:rsidR="00F82A06" w:rsidRPr="00832B96" w:rsidRDefault="00F82A06" w:rsidP="00F82A06">
      <w:pPr>
        <w:pStyle w:val="ListParagraph"/>
        <w:numPr>
          <w:ilvl w:val="0"/>
          <w:numId w:val="1"/>
        </w:numPr>
        <w:shd w:val="clear" w:color="auto" w:fill="FFFFFF"/>
        <w:bidi/>
        <w:contextualSpacing w:val="0"/>
        <w:jc w:val="both"/>
        <w:rPr>
          <w:rFonts w:ascii="Traditional Arabic" w:hAnsi="Traditional Arabic" w:cs="Traditional Arabic"/>
          <w:color w:val="000000"/>
        </w:rPr>
      </w:pPr>
      <w:r w:rsidRPr="00832B96">
        <w:rPr>
          <w:rFonts w:ascii="Traditional Arabic" w:hAnsi="Traditional Arabic" w:cs="Traditional Arabic"/>
          <w:color w:val="000000"/>
          <w:rtl/>
        </w:rPr>
        <w:t xml:space="preserve">"صناعة الدستور وبناء الدولة: إعادة تعريف الشعب الفلسطيني." في: </w:t>
      </w:r>
      <w:r w:rsidRPr="00832B96">
        <w:rPr>
          <w:rFonts w:ascii="Traditional Arabic" w:hAnsi="Traditional Arabic" w:cs="Traditional Arabic"/>
          <w:i/>
          <w:iCs/>
          <w:color w:val="000000"/>
          <w:rtl/>
        </w:rPr>
        <w:t xml:space="preserve">البحث عن الدولة الفلسطينية: الانعكاسات القانونية والسياسية والاقتصادية. </w:t>
      </w:r>
      <w:r w:rsidRPr="00832B96">
        <w:rPr>
          <w:rFonts w:ascii="Traditional Arabic" w:hAnsi="Traditional Arabic" w:cs="Traditional Arabic"/>
          <w:color w:val="000000"/>
          <w:rtl/>
        </w:rPr>
        <w:t>(وقائع المؤتمر المنعقد في معهد الحقوق بتاريخ 25 تشرين الأول 2011)، ص. 29-46. بيرزيت: معهد الحقوق، 2011.</w:t>
      </w:r>
    </w:p>
    <w:p w:rsidR="00F82A06" w:rsidRPr="00832B96" w:rsidRDefault="00F82A06" w:rsidP="00F82A06">
      <w:pPr>
        <w:pStyle w:val="ListParagraph"/>
        <w:rPr>
          <w:rFonts w:ascii="Traditional Arabic" w:hAnsi="Traditional Arabic" w:cs="Traditional Arabic"/>
          <w:color w:val="000000"/>
          <w:rtl/>
        </w:rPr>
      </w:pPr>
    </w:p>
    <w:p w:rsidR="00F82A06" w:rsidRPr="00832B96" w:rsidRDefault="00F82A06" w:rsidP="00F82A06">
      <w:pPr>
        <w:pStyle w:val="ListParagraph"/>
        <w:numPr>
          <w:ilvl w:val="0"/>
          <w:numId w:val="1"/>
        </w:numPr>
        <w:shd w:val="clear" w:color="auto" w:fill="FFFFFF"/>
        <w:contextualSpacing w:val="0"/>
        <w:jc w:val="both"/>
        <w:rPr>
          <w:rFonts w:ascii="Garamond" w:hAnsi="Garamond" w:cs="Traditional Arabic"/>
          <w:color w:val="000000"/>
        </w:rPr>
      </w:pPr>
      <w:r w:rsidRPr="00832B96">
        <w:rPr>
          <w:rFonts w:ascii="Garamond" w:hAnsi="Garamond" w:cs="Traditional Arabic"/>
          <w:color w:val="000000"/>
        </w:rPr>
        <w:t xml:space="preserve">“Socioeconomic Rights of Palestinian Refugees in Arab Countries.” 23 </w:t>
      </w:r>
      <w:r w:rsidRPr="00832B96">
        <w:rPr>
          <w:rFonts w:ascii="Garamond" w:hAnsi="Garamond" w:cs="Traditional Arabic"/>
          <w:i/>
          <w:iCs/>
          <w:color w:val="000000"/>
        </w:rPr>
        <w:t>International Journal of Refugee Law</w:t>
      </w:r>
      <w:r w:rsidRPr="00832B96">
        <w:rPr>
          <w:rFonts w:ascii="Garamond" w:hAnsi="Garamond" w:cs="Traditional Arabic"/>
          <w:color w:val="000000"/>
        </w:rPr>
        <w:t xml:space="preserve"> 4, 2011, 680-719. </w:t>
      </w:r>
    </w:p>
    <w:p w:rsidR="00F82A06" w:rsidRPr="00832B96" w:rsidRDefault="00F82A06" w:rsidP="00F82A06">
      <w:pPr>
        <w:numPr>
          <w:ilvl w:val="0"/>
          <w:numId w:val="1"/>
        </w:numPr>
        <w:shd w:val="clear" w:color="auto" w:fill="FFFFFF"/>
        <w:jc w:val="both"/>
        <w:rPr>
          <w:rFonts w:cs="Traditional Arabic"/>
          <w:color w:val="000000"/>
          <w:rtl/>
        </w:rPr>
      </w:pPr>
      <w:r w:rsidRPr="00832B96">
        <w:rPr>
          <w:rFonts w:ascii="Garamond" w:hAnsi="Garamond" w:cs="Traditional Arabic"/>
          <w:color w:val="000000"/>
        </w:rPr>
        <w:t>“</w:t>
      </w:r>
      <w:hyperlink r:id="rId42" w:history="1">
        <w:r w:rsidRPr="00832B96">
          <w:rPr>
            <w:rStyle w:val="Hyperlink"/>
            <w:rFonts w:ascii="Garamond" w:hAnsi="Garamond" w:cs="Traditional Arabic"/>
            <w:color w:val="000000"/>
          </w:rPr>
          <w:t>Constitution-Making and State-Building: Redefining the Palestinian Nation</w:t>
        </w:r>
      </w:hyperlink>
      <w:r w:rsidRPr="00832B96">
        <w:rPr>
          <w:rFonts w:ascii="Garamond" w:hAnsi="Garamond" w:cs="Traditional Arabic"/>
          <w:color w:val="000000"/>
        </w:rPr>
        <w:t xml:space="preserve">.” In: Rainer Grote and </w:t>
      </w:r>
      <w:proofErr w:type="spellStart"/>
      <w:r w:rsidRPr="00832B96">
        <w:rPr>
          <w:rFonts w:ascii="Garamond" w:hAnsi="Garamond" w:cs="Traditional Arabic"/>
          <w:color w:val="000000"/>
        </w:rPr>
        <w:t>Tilmann</w:t>
      </w:r>
      <w:proofErr w:type="spellEnd"/>
      <w:r w:rsidRPr="00832B96">
        <w:rPr>
          <w:rFonts w:ascii="Garamond" w:hAnsi="Garamond" w:cs="Traditional Arabic"/>
          <w:color w:val="000000"/>
        </w:rPr>
        <w:t xml:space="preserve"> </w:t>
      </w:r>
      <w:proofErr w:type="spellStart"/>
      <w:r w:rsidRPr="00832B96">
        <w:rPr>
          <w:rFonts w:ascii="Garamond" w:hAnsi="Garamond" w:cs="Traditional Arabic"/>
          <w:color w:val="000000"/>
        </w:rPr>
        <w:t>Röder</w:t>
      </w:r>
      <w:proofErr w:type="spellEnd"/>
      <w:r w:rsidRPr="00832B96">
        <w:rPr>
          <w:rFonts w:ascii="Garamond" w:hAnsi="Garamond" w:cs="Traditional Arabic"/>
          <w:color w:val="000000"/>
        </w:rPr>
        <w:t xml:space="preserve"> (eds.), </w:t>
      </w:r>
      <w:r w:rsidRPr="00832B96">
        <w:rPr>
          <w:rFonts w:ascii="Garamond" w:hAnsi="Garamond" w:cs="Traditional Arabic"/>
          <w:i/>
          <w:iCs/>
          <w:color w:val="000000"/>
        </w:rPr>
        <w:t>Constitutionalism in Islamic Countries: Between Upheaval and Continuity</w:t>
      </w:r>
      <w:r w:rsidRPr="00832B96">
        <w:rPr>
          <w:rFonts w:ascii="Garamond" w:hAnsi="Garamond" w:cs="Traditional Arabic"/>
          <w:color w:val="000000"/>
        </w:rPr>
        <w:t xml:space="preserve">, Oxford University Press: 2011 (English). </w:t>
      </w:r>
    </w:p>
    <w:p w:rsidR="00F82A06" w:rsidRPr="00832B96" w:rsidRDefault="00F82A06" w:rsidP="00F82A06">
      <w:pPr>
        <w:shd w:val="clear" w:color="auto" w:fill="FFFFFF"/>
        <w:ind w:left="435"/>
        <w:jc w:val="both"/>
        <w:rPr>
          <w:rFonts w:cs="Traditional Arabic"/>
          <w:color w:val="000000"/>
        </w:rPr>
      </w:pPr>
    </w:p>
    <w:p w:rsidR="00F82A06" w:rsidRPr="00832B96" w:rsidRDefault="00F82A06" w:rsidP="00F82A06">
      <w:pPr>
        <w:numPr>
          <w:ilvl w:val="0"/>
          <w:numId w:val="1"/>
        </w:numPr>
        <w:shd w:val="clear" w:color="auto" w:fill="FFFFFF"/>
        <w:jc w:val="both"/>
        <w:rPr>
          <w:rFonts w:ascii="Garamond" w:hAnsi="Garamond" w:cs="Traditional Arabic"/>
          <w:color w:val="000000"/>
        </w:rPr>
      </w:pPr>
      <w:r w:rsidRPr="00832B96">
        <w:rPr>
          <w:rFonts w:ascii="Garamond" w:hAnsi="Garamond" w:cs="Traditional Arabic"/>
          <w:color w:val="000000"/>
          <w:lang w:val="fr-FR"/>
        </w:rPr>
        <w:lastRenderedPageBreak/>
        <w:t xml:space="preserve">"Quelle système politique pour la Palestine ? Leçons tirées de la crise politique de l'Autorité Palestinienne et de l'impasse institutionnelle conformément à la Loi Fondamentale ." In: Raphaël </w:t>
      </w:r>
      <w:proofErr w:type="spellStart"/>
      <w:r w:rsidRPr="00832B96">
        <w:rPr>
          <w:rFonts w:ascii="Garamond" w:hAnsi="Garamond" w:cs="Traditional Arabic"/>
          <w:color w:val="000000"/>
          <w:lang w:val="fr-FR"/>
        </w:rPr>
        <w:t>Porteilla</w:t>
      </w:r>
      <w:proofErr w:type="spellEnd"/>
      <w:r w:rsidRPr="00832B96">
        <w:rPr>
          <w:rFonts w:ascii="Garamond" w:hAnsi="Garamond" w:cs="Traditional Arabic"/>
          <w:color w:val="000000"/>
          <w:lang w:val="fr-FR"/>
        </w:rPr>
        <w:t xml:space="preserve">, Jaques Fontaine, Philippe ICARD, et André </w:t>
      </w:r>
      <w:proofErr w:type="spellStart"/>
      <w:r w:rsidRPr="00832B96">
        <w:rPr>
          <w:rFonts w:ascii="Garamond" w:hAnsi="Garamond" w:cs="Traditional Arabic"/>
          <w:color w:val="000000"/>
          <w:lang w:val="fr-FR"/>
        </w:rPr>
        <w:t>Larceneux</w:t>
      </w:r>
      <w:proofErr w:type="spellEnd"/>
      <w:r w:rsidRPr="00832B96">
        <w:rPr>
          <w:rFonts w:ascii="Garamond" w:hAnsi="Garamond" w:cs="Traditional Arabic"/>
          <w:color w:val="000000"/>
          <w:lang w:val="fr-FR"/>
        </w:rPr>
        <w:t xml:space="preserve">, </w:t>
      </w:r>
      <w:r w:rsidRPr="00832B96">
        <w:rPr>
          <w:rFonts w:ascii="Garamond" w:hAnsi="Garamond" w:cs="Traditional Arabic"/>
          <w:i/>
          <w:iCs/>
          <w:color w:val="000000"/>
          <w:lang w:val="fr-FR"/>
        </w:rPr>
        <w:t xml:space="preserve">Quel État ? </w:t>
      </w:r>
      <w:r w:rsidRPr="00832B96">
        <w:rPr>
          <w:rFonts w:ascii="Garamond" w:hAnsi="Garamond" w:cs="Traditional Arabic"/>
          <w:i/>
          <w:iCs/>
          <w:color w:val="000000"/>
        </w:rPr>
        <w:t xml:space="preserve">Pour </w:t>
      </w:r>
      <w:proofErr w:type="spellStart"/>
      <w:r w:rsidRPr="00832B96">
        <w:rPr>
          <w:rFonts w:ascii="Garamond" w:hAnsi="Garamond" w:cs="Traditional Arabic"/>
          <w:i/>
          <w:iCs/>
          <w:color w:val="000000"/>
        </w:rPr>
        <w:t>Quelle</w:t>
      </w:r>
      <w:proofErr w:type="spellEnd"/>
      <w:r w:rsidRPr="00832B96">
        <w:rPr>
          <w:rFonts w:ascii="Garamond" w:hAnsi="Garamond" w:cs="Traditional Arabic"/>
          <w:i/>
          <w:iCs/>
          <w:color w:val="000000"/>
        </w:rPr>
        <w:t xml:space="preserve"> Palestine ? </w:t>
      </w:r>
      <w:r w:rsidRPr="00832B96">
        <w:rPr>
          <w:rFonts w:ascii="Garamond" w:hAnsi="Garamond" w:cs="Traditional Arabic"/>
          <w:color w:val="000000"/>
        </w:rPr>
        <w:t xml:space="preserve">pp. 343-356. Paris: </w:t>
      </w:r>
      <w:proofErr w:type="spellStart"/>
      <w:r w:rsidRPr="00832B96">
        <w:rPr>
          <w:rFonts w:ascii="Garamond" w:hAnsi="Garamond" w:cs="Traditional Arabic"/>
          <w:color w:val="000000"/>
        </w:rPr>
        <w:t>L'Harmattan</w:t>
      </w:r>
      <w:proofErr w:type="spellEnd"/>
      <w:r w:rsidRPr="00832B96">
        <w:rPr>
          <w:rFonts w:ascii="Garamond" w:hAnsi="Garamond" w:cs="Traditional Arabic"/>
          <w:color w:val="000000"/>
        </w:rPr>
        <w:t xml:space="preserve">, 2011. </w:t>
      </w:r>
    </w:p>
    <w:p w:rsidR="00F82A06" w:rsidRPr="00832B96" w:rsidRDefault="00F82A06" w:rsidP="00F82A06">
      <w:pPr>
        <w:pStyle w:val="ListParagraph"/>
        <w:rPr>
          <w:rFonts w:ascii="Garamond" w:hAnsi="Garamond" w:cs="Traditional Arabic"/>
          <w:color w:val="000000"/>
        </w:rPr>
      </w:pPr>
    </w:p>
    <w:p w:rsidR="00F82A06" w:rsidRPr="00832B96" w:rsidRDefault="00F82A06" w:rsidP="00F82A06">
      <w:pPr>
        <w:shd w:val="clear" w:color="auto" w:fill="FFFFFF"/>
        <w:ind w:left="435"/>
        <w:jc w:val="both"/>
        <w:rPr>
          <w:rFonts w:ascii="Garamond" w:hAnsi="Garamond" w:cs="Traditional Arabic"/>
          <w:color w:val="000000"/>
        </w:rPr>
      </w:pPr>
    </w:p>
    <w:p w:rsidR="00F82A06" w:rsidRPr="00832B96" w:rsidRDefault="00F82A06" w:rsidP="00F82A06">
      <w:pPr>
        <w:numPr>
          <w:ilvl w:val="0"/>
          <w:numId w:val="1"/>
        </w:numPr>
        <w:shd w:val="clear" w:color="auto" w:fill="FFFFFF"/>
        <w:jc w:val="both"/>
        <w:rPr>
          <w:rFonts w:ascii="Garamond" w:hAnsi="Garamond" w:cs="Traditional Arabic"/>
        </w:rPr>
      </w:pPr>
      <w:r w:rsidRPr="00832B96">
        <w:rPr>
          <w:rFonts w:ascii="Garamond" w:hAnsi="Garamond" w:cs="Traditional Arabic"/>
          <w:color w:val="000000"/>
        </w:rPr>
        <w:t xml:space="preserve">“Legal Framework of Palestinian Economic (under)development.” In: Koen </w:t>
      </w:r>
      <w:proofErr w:type="spellStart"/>
      <w:r w:rsidRPr="00832B96">
        <w:rPr>
          <w:rFonts w:ascii="Garamond" w:hAnsi="Garamond" w:cs="Traditional Arabic"/>
          <w:color w:val="000000"/>
        </w:rPr>
        <w:t>Byttebier</w:t>
      </w:r>
      <w:proofErr w:type="spellEnd"/>
      <w:r w:rsidRPr="00832B96">
        <w:rPr>
          <w:rFonts w:ascii="Garamond" w:hAnsi="Garamond" w:cs="Traditional Arabic"/>
          <w:color w:val="000000"/>
        </w:rPr>
        <w:t xml:space="preserve"> and Kim Van der </w:t>
      </w:r>
      <w:proofErr w:type="spellStart"/>
      <w:r w:rsidRPr="00832B96">
        <w:rPr>
          <w:rFonts w:ascii="Garamond" w:hAnsi="Garamond" w:cs="Traditional Arabic"/>
          <w:color w:val="000000"/>
        </w:rPr>
        <w:t>Borght</w:t>
      </w:r>
      <w:proofErr w:type="spellEnd"/>
      <w:r w:rsidRPr="00832B96">
        <w:rPr>
          <w:rFonts w:ascii="Garamond" w:hAnsi="Garamond" w:cs="Traditional Arabic"/>
          <w:color w:val="000000"/>
        </w:rPr>
        <w:t xml:space="preserve"> (eds.), </w:t>
      </w:r>
      <w:r w:rsidRPr="00832B96">
        <w:rPr>
          <w:rFonts w:ascii="Garamond" w:hAnsi="Garamond" w:cs="Traditional Arabic"/>
          <w:i/>
          <w:iCs/>
          <w:color w:val="000000"/>
        </w:rPr>
        <w:t>Imagining a Shared Future: Perspectives on Law, Conflict and Economic Development in the Middle</w:t>
      </w:r>
      <w:r w:rsidRPr="00832B96">
        <w:rPr>
          <w:rFonts w:ascii="Garamond" w:hAnsi="Garamond" w:cs="Traditional Arabic"/>
          <w:color w:val="000000"/>
        </w:rPr>
        <w:t xml:space="preserve"> </w:t>
      </w:r>
      <w:r w:rsidRPr="00832B96">
        <w:rPr>
          <w:rFonts w:ascii="Garamond" w:hAnsi="Garamond" w:cs="Traditional Arabic"/>
          <w:i/>
          <w:iCs/>
          <w:color w:val="000000"/>
        </w:rPr>
        <w:t>East</w:t>
      </w:r>
      <w:r w:rsidRPr="00832B96">
        <w:rPr>
          <w:rFonts w:ascii="Garamond" w:hAnsi="Garamond" w:cs="Traditional Arabic"/>
          <w:color w:val="000000"/>
        </w:rPr>
        <w:t xml:space="preserve">. Pp. 171-198. Cameron May Ltd, London: 2011 (English). </w:t>
      </w:r>
    </w:p>
    <w:p w:rsidR="00F82A06" w:rsidRPr="00832B96" w:rsidRDefault="00F82A06" w:rsidP="00F82A06">
      <w:pPr>
        <w:shd w:val="clear" w:color="auto" w:fill="FFFFFF"/>
        <w:ind w:left="435"/>
        <w:jc w:val="both"/>
        <w:rPr>
          <w:rFonts w:ascii="Garamond" w:hAnsi="Garamond" w:cs="Traditional Arabic"/>
        </w:rPr>
      </w:pPr>
    </w:p>
    <w:p w:rsidR="00F82A06" w:rsidRPr="00832B96" w:rsidRDefault="00F82A06" w:rsidP="00F82A06">
      <w:pPr>
        <w:numPr>
          <w:ilvl w:val="0"/>
          <w:numId w:val="1"/>
        </w:numPr>
        <w:shd w:val="clear" w:color="auto" w:fill="FFFFFF"/>
        <w:jc w:val="both"/>
        <w:rPr>
          <w:rFonts w:ascii="Garamond" w:hAnsi="Garamond" w:cs="Traditional Arabic"/>
        </w:rPr>
      </w:pPr>
      <w:r w:rsidRPr="00832B96">
        <w:rPr>
          <w:rFonts w:ascii="Garamond" w:hAnsi="Garamond" w:cs="Traditional Arabic"/>
          <w:color w:val="000000"/>
        </w:rPr>
        <w:t>Khalil</w:t>
      </w:r>
      <w:r w:rsidRPr="00832B96">
        <w:rPr>
          <w:rFonts w:ascii="Garamond" w:hAnsi="Garamond" w:cs="Traditional Arabic"/>
        </w:rPr>
        <w:t xml:space="preserve">, </w:t>
      </w:r>
      <w:proofErr w:type="spellStart"/>
      <w:r w:rsidRPr="00832B96">
        <w:rPr>
          <w:rFonts w:ascii="Garamond" w:hAnsi="Garamond" w:cs="Traditional Arabic"/>
        </w:rPr>
        <w:t>Asem</w:t>
      </w:r>
      <w:proofErr w:type="spellEnd"/>
      <w:r w:rsidRPr="00832B96">
        <w:rPr>
          <w:rFonts w:ascii="Garamond" w:hAnsi="Garamond" w:cs="Traditional Arabic"/>
        </w:rPr>
        <w:t xml:space="preserve">. 2011. </w:t>
      </w:r>
      <w:r w:rsidRPr="00832B96">
        <w:rPr>
          <w:rFonts w:ascii="Garamond" w:hAnsi="Garamond" w:cs="Traditional Arabic"/>
          <w:i/>
          <w:iCs/>
        </w:rPr>
        <w:t>The ‘Protection Gap’ and the Palestinian Refugees of Gaza Strip</w:t>
      </w:r>
      <w:r w:rsidRPr="00832B96">
        <w:rPr>
          <w:rFonts w:ascii="Garamond" w:hAnsi="Garamond" w:cs="Traditional Arabic"/>
        </w:rPr>
        <w:t>. IALIIS-BZU-WPS 2011/11 (ENG) – MRS Module.</w:t>
      </w:r>
    </w:p>
    <w:p w:rsidR="00F82A06" w:rsidRPr="00832B96" w:rsidRDefault="00F82A06" w:rsidP="00F82A06">
      <w:pPr>
        <w:shd w:val="clear" w:color="auto" w:fill="FFFFFF"/>
        <w:ind w:left="435"/>
        <w:jc w:val="both"/>
        <w:rPr>
          <w:rFonts w:ascii="Garamond" w:hAnsi="Garamond" w:cs="Traditional Arabic"/>
        </w:rPr>
      </w:pPr>
      <w:r w:rsidRPr="00832B96">
        <w:rPr>
          <w:rFonts w:ascii="Garamond" w:hAnsi="Garamond" w:cs="Traditional Arabic"/>
        </w:rPr>
        <w:t xml:space="preserve"> </w:t>
      </w:r>
      <w:hyperlink r:id="rId43" w:history="1">
        <w:r w:rsidRPr="00832B96">
          <w:rPr>
            <w:rStyle w:val="Hyperlink"/>
            <w:rFonts w:ascii="Garamond" w:hAnsi="Garamond" w:cs="Traditional Arabic"/>
          </w:rPr>
          <w:t>http://home.birzeit.edu/ialiis/fmru/userfiles/WPS2011-11ENG-Khalil.pdf</w:t>
        </w:r>
      </w:hyperlink>
      <w:r w:rsidRPr="00832B96">
        <w:rPr>
          <w:rFonts w:ascii="Garamond" w:hAnsi="Garamond" w:cs="Traditional Arabic"/>
        </w:rPr>
        <w:t xml:space="preserve"> </w:t>
      </w:r>
    </w:p>
    <w:p w:rsidR="00F82A06" w:rsidRPr="00832B96" w:rsidRDefault="00F82A06" w:rsidP="00F82A06">
      <w:pPr>
        <w:shd w:val="clear" w:color="auto" w:fill="FFFFFF"/>
        <w:rPr>
          <w:rFonts w:ascii="Garamond" w:hAnsi="Garamond" w:cs="Traditional Arabic"/>
          <w:color w:val="000000"/>
          <w:rtl/>
        </w:rPr>
      </w:pPr>
    </w:p>
    <w:p w:rsidR="00F82A06" w:rsidRPr="00832B96" w:rsidRDefault="00F82A06" w:rsidP="00F82A06">
      <w:pPr>
        <w:shd w:val="clear" w:color="auto" w:fill="FFFFFF"/>
        <w:rPr>
          <w:rFonts w:ascii="Garamond" w:hAnsi="Garamond" w:cs="Traditional Arabic"/>
          <w:color w:val="000000"/>
        </w:rPr>
      </w:pPr>
    </w:p>
    <w:p w:rsidR="00F82A06" w:rsidRPr="00832B96" w:rsidRDefault="00F82A06" w:rsidP="00F82A06">
      <w:pPr>
        <w:shd w:val="clear" w:color="auto" w:fill="FFFFFF"/>
        <w:rPr>
          <w:rFonts w:ascii="Garamond" w:hAnsi="Garamond" w:cs="Traditional Arabic"/>
          <w:color w:val="000000"/>
        </w:rPr>
      </w:pPr>
    </w:p>
    <w:p w:rsidR="00F82A06" w:rsidRPr="00832B96" w:rsidRDefault="00F82A06" w:rsidP="00F82A06">
      <w:pPr>
        <w:pStyle w:val="ListParagraph"/>
        <w:bidi/>
        <w:ind w:left="1155"/>
        <w:rPr>
          <w:rFonts w:asciiTheme="majorHAnsi" w:hAnsiTheme="majorHAnsi" w:cs="Traditional Arabic"/>
        </w:rPr>
      </w:pPr>
    </w:p>
    <w:p w:rsidR="00F82A06" w:rsidRPr="00832B96" w:rsidRDefault="00F82A06" w:rsidP="00F82A06">
      <w:pPr>
        <w:pStyle w:val="ListParagraph"/>
        <w:numPr>
          <w:ilvl w:val="1"/>
          <w:numId w:val="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روجر </w:t>
      </w:r>
      <w:proofErr w:type="spellStart"/>
      <w:r w:rsidRPr="00832B96">
        <w:rPr>
          <w:rFonts w:asciiTheme="majorHAnsi" w:hAnsiTheme="majorHAnsi" w:cs="Traditional Arabic"/>
          <w:b/>
          <w:bCs/>
          <w:rtl/>
        </w:rPr>
        <w:t>هيكوك</w:t>
      </w:r>
      <w:proofErr w:type="spellEnd"/>
      <w:r w:rsidRPr="00832B96">
        <w:rPr>
          <w:rFonts w:asciiTheme="majorHAnsi" w:hAnsiTheme="majorHAnsi" w:cs="Traditional Arabic"/>
          <w:b/>
          <w:bCs/>
          <w:rtl/>
        </w:rPr>
        <w:t xml:space="preserve">: </w:t>
      </w:r>
    </w:p>
    <w:p w:rsidR="00F82A06" w:rsidRPr="00832B96" w:rsidRDefault="00F82A06" w:rsidP="00F82A06">
      <w:pPr>
        <w:pStyle w:val="ListParagraph"/>
        <w:numPr>
          <w:ilvl w:val="0"/>
          <w:numId w:val="1"/>
        </w:numPr>
        <w:autoSpaceDE w:val="0"/>
        <w:autoSpaceDN w:val="0"/>
        <w:adjustRightInd w:val="0"/>
        <w:rPr>
          <w:rFonts w:asciiTheme="majorBidi" w:hAnsiTheme="majorBidi" w:cs="Traditional Arabic"/>
          <w:color w:val="000000"/>
        </w:rPr>
      </w:pPr>
      <w:r w:rsidRPr="00832B96">
        <w:rPr>
          <w:rFonts w:asciiTheme="majorBidi" w:hAnsiTheme="majorBidi" w:cs="Traditional Arabic"/>
          <w:color w:val="000000"/>
        </w:rPr>
        <w:t xml:space="preserve">“The Palestinian Triptych: Official, Elite and Popular Heritage,” </w:t>
      </w:r>
      <w:r w:rsidRPr="00832B96">
        <w:rPr>
          <w:rFonts w:asciiTheme="majorBidi" w:hAnsiTheme="majorBidi" w:cs="Traditional Arabic"/>
          <w:i/>
          <w:iCs/>
          <w:color w:val="000000"/>
        </w:rPr>
        <w:t>Journal of Balkan and Near Eastern Studies</w:t>
      </w:r>
      <w:r w:rsidRPr="00832B96">
        <w:rPr>
          <w:rFonts w:asciiTheme="majorBidi" w:hAnsiTheme="majorBidi" w:cs="Traditional Arabic"/>
          <w:color w:val="000000"/>
        </w:rPr>
        <w:t>, 14:2, 297-311, 2012.</w:t>
      </w:r>
    </w:p>
    <w:p w:rsidR="00F82A06" w:rsidRPr="00832B96" w:rsidRDefault="00F82A06" w:rsidP="00F82A06">
      <w:pPr>
        <w:pStyle w:val="ListParagraph"/>
        <w:autoSpaceDE w:val="0"/>
        <w:autoSpaceDN w:val="0"/>
        <w:adjustRightInd w:val="0"/>
        <w:ind w:left="435"/>
        <w:rPr>
          <w:rFonts w:asciiTheme="majorBidi" w:hAnsiTheme="majorBidi" w:cs="Traditional Arabic"/>
          <w:color w:val="000000"/>
        </w:rPr>
      </w:pPr>
    </w:p>
    <w:p w:rsidR="00F82A06" w:rsidRPr="00832B96" w:rsidRDefault="00F82A06" w:rsidP="00F82A06">
      <w:pPr>
        <w:pStyle w:val="ListParagraph"/>
        <w:numPr>
          <w:ilvl w:val="0"/>
          <w:numId w:val="1"/>
        </w:numPr>
        <w:autoSpaceDE w:val="0"/>
        <w:autoSpaceDN w:val="0"/>
        <w:adjustRightInd w:val="0"/>
        <w:rPr>
          <w:rFonts w:asciiTheme="majorBidi" w:hAnsiTheme="majorBidi" w:cs="Traditional Arabic"/>
          <w:i/>
          <w:iCs/>
          <w:color w:val="000000"/>
          <w:lang w:val="fr-FR"/>
        </w:rPr>
      </w:pPr>
      <w:r w:rsidRPr="00832B96">
        <w:rPr>
          <w:rFonts w:asciiTheme="majorBidi" w:hAnsiTheme="majorBidi" w:cs="Traditional Arabic"/>
          <w:color w:val="000000"/>
          <w:lang w:val="fr-FR"/>
        </w:rPr>
        <w:t xml:space="preserve">“Le modèle palestinien en veilleuse: lutter dans la longue durée,” </w:t>
      </w:r>
      <w:r w:rsidRPr="00832B96">
        <w:rPr>
          <w:rFonts w:asciiTheme="majorBidi" w:hAnsiTheme="majorBidi" w:cs="Traditional Arabic"/>
          <w:i/>
          <w:iCs/>
          <w:color w:val="000000"/>
          <w:lang w:val="fr-FR"/>
        </w:rPr>
        <w:t>Raison Présente</w:t>
      </w:r>
      <w:r w:rsidRPr="00832B96">
        <w:rPr>
          <w:rFonts w:asciiTheme="majorBidi" w:hAnsiTheme="majorBidi" w:cs="Traditional Arabic"/>
          <w:color w:val="000000"/>
          <w:lang w:val="fr-FR"/>
        </w:rPr>
        <w:t xml:space="preserve"> (Paris), 181-182, 2012.</w:t>
      </w:r>
      <w:r w:rsidRPr="00832B96">
        <w:rPr>
          <w:rFonts w:asciiTheme="majorBidi" w:hAnsiTheme="majorBidi" w:cs="Traditional Arabic"/>
          <w:i/>
          <w:iCs/>
          <w:color w:val="000000"/>
          <w:lang w:val="fr-FR"/>
        </w:rPr>
        <w:t xml:space="preserve"> </w:t>
      </w:r>
    </w:p>
    <w:p w:rsidR="00F82A06" w:rsidRPr="00832B96" w:rsidRDefault="00F82A06" w:rsidP="00F82A06">
      <w:pPr>
        <w:pStyle w:val="ListParagraph"/>
        <w:autoSpaceDE w:val="0"/>
        <w:autoSpaceDN w:val="0"/>
        <w:adjustRightInd w:val="0"/>
        <w:ind w:left="435"/>
        <w:rPr>
          <w:rFonts w:asciiTheme="majorBidi" w:hAnsiTheme="majorBidi" w:cs="Traditional Arabic"/>
          <w:i/>
          <w:iCs/>
          <w:color w:val="000000"/>
          <w:lang w:val="fr-FR"/>
        </w:rPr>
      </w:pPr>
    </w:p>
    <w:p w:rsidR="00F82A06" w:rsidRPr="00832B96" w:rsidRDefault="00F82A06" w:rsidP="00F82A06">
      <w:pPr>
        <w:pStyle w:val="ListParagraph"/>
        <w:numPr>
          <w:ilvl w:val="0"/>
          <w:numId w:val="1"/>
        </w:numPr>
        <w:tabs>
          <w:tab w:val="left" w:pos="-720"/>
        </w:tabs>
        <w:suppressAutoHyphens/>
        <w:jc w:val="both"/>
        <w:rPr>
          <w:rFonts w:asciiTheme="majorBidi" w:hAnsiTheme="majorBidi" w:cs="Traditional Arabic"/>
          <w:u w:val="single"/>
        </w:rPr>
      </w:pPr>
      <w:r w:rsidRPr="00832B96">
        <w:rPr>
          <w:rFonts w:asciiTheme="majorBidi" w:hAnsiTheme="majorBidi" w:cs="Traditional Arabic"/>
        </w:rPr>
        <w:t xml:space="preserve">2011: “The Framing of Empire: Cyprus and Cypriots through British </w:t>
      </w:r>
      <w:r w:rsidRPr="00832B96">
        <w:rPr>
          <w:rFonts w:asciiTheme="majorBidi" w:hAnsiTheme="majorBidi" w:cs="Traditional Arabic"/>
          <w:vanish/>
        </w:rPr>
        <w:br/>
      </w:r>
      <w:r w:rsidRPr="00832B96">
        <w:rPr>
          <w:rFonts w:asciiTheme="majorBidi" w:hAnsiTheme="majorBidi" w:cs="Traditional Arabic"/>
        </w:rPr>
        <w:t xml:space="preserve">Eyes, 1878-1960,” </w:t>
      </w:r>
      <w:r w:rsidRPr="00832B96">
        <w:rPr>
          <w:rFonts w:asciiTheme="majorBidi" w:hAnsiTheme="majorBidi" w:cs="Traditional Arabic"/>
          <w:i/>
          <w:iCs/>
        </w:rPr>
        <w:t xml:space="preserve">Cyprus Review </w:t>
      </w:r>
      <w:r w:rsidRPr="00832B96">
        <w:rPr>
          <w:rFonts w:asciiTheme="majorBidi" w:hAnsiTheme="majorBidi" w:cs="Traditional Arabic"/>
        </w:rPr>
        <w:t>23(2), pp. 21 – 37, Winter 2011-2012.</w:t>
      </w:r>
      <w:r w:rsidRPr="00832B96">
        <w:rPr>
          <w:rFonts w:asciiTheme="majorBidi" w:hAnsiTheme="majorBidi" w:cs="Traditional Arabic"/>
          <w:u w:val="single"/>
        </w:rPr>
        <w:t xml:space="preserve"> </w:t>
      </w:r>
    </w:p>
    <w:p w:rsidR="00F82A06" w:rsidRPr="00832B96" w:rsidRDefault="00F82A06" w:rsidP="00F82A06">
      <w:pPr>
        <w:pStyle w:val="ListParagraph"/>
        <w:spacing w:before="120"/>
        <w:ind w:left="435"/>
        <w:jc w:val="both"/>
        <w:rPr>
          <w:rFonts w:asciiTheme="majorHAnsi" w:hAnsiTheme="majorHAnsi" w:cs="Traditional Arabic"/>
          <w:b/>
          <w:bCs/>
        </w:rPr>
      </w:pPr>
    </w:p>
    <w:p w:rsidR="00F82A06" w:rsidRPr="00832B96" w:rsidRDefault="00F82A06" w:rsidP="00F82A06">
      <w:pPr>
        <w:spacing w:before="120"/>
        <w:jc w:val="both"/>
        <w:rPr>
          <w:rFonts w:asciiTheme="majorHAnsi" w:hAnsiTheme="majorHAnsi" w:cs="Traditional Arabic"/>
          <w:b/>
          <w:bCs/>
          <w:lang w:val="fr-FR"/>
        </w:rPr>
      </w:pPr>
    </w:p>
    <w:p w:rsidR="00F82A06" w:rsidRPr="00832B96" w:rsidRDefault="00F82A06" w:rsidP="00F82A06">
      <w:pPr>
        <w:pStyle w:val="ListParagraph"/>
        <w:bidi/>
        <w:ind w:left="1155"/>
        <w:rPr>
          <w:rFonts w:asciiTheme="majorHAnsi" w:hAnsiTheme="majorHAnsi" w:cs="Traditional Arabic"/>
          <w:lang w:val="fr-FR"/>
        </w:rPr>
      </w:pPr>
    </w:p>
    <w:p w:rsidR="00F82A06" w:rsidRPr="00832B96" w:rsidRDefault="00F82A06" w:rsidP="00F82A06">
      <w:pPr>
        <w:pStyle w:val="ListParagraph"/>
        <w:numPr>
          <w:ilvl w:val="1"/>
          <w:numId w:val="1"/>
        </w:numPr>
        <w:bidi/>
        <w:rPr>
          <w:rFonts w:asciiTheme="majorHAnsi" w:hAnsiTheme="majorHAnsi" w:cs="Traditional Arabic"/>
          <w:b/>
          <w:bCs/>
        </w:rPr>
      </w:pPr>
      <w:r w:rsidRPr="00832B96">
        <w:rPr>
          <w:rFonts w:asciiTheme="majorHAnsi" w:hAnsiTheme="majorHAnsi" w:cs="Traditional Arabic"/>
          <w:b/>
          <w:bCs/>
          <w:rtl/>
        </w:rPr>
        <w:t>مجيد شحادة</w:t>
      </w:r>
    </w:p>
    <w:p w:rsidR="00F82A06" w:rsidRPr="00832B96" w:rsidRDefault="00F82A06" w:rsidP="00F82A06">
      <w:pPr>
        <w:pStyle w:val="ListParagraph"/>
        <w:bidi/>
        <w:ind w:left="1155"/>
        <w:rPr>
          <w:rFonts w:asciiTheme="majorHAnsi" w:hAnsiTheme="majorHAnsi" w:cs="Traditional Arabic"/>
          <w:b/>
          <w:bCs/>
        </w:rPr>
      </w:pPr>
    </w:p>
    <w:p w:rsidR="00F82A06" w:rsidRPr="00832B96" w:rsidRDefault="00F82A06" w:rsidP="00F82A06">
      <w:pPr>
        <w:pStyle w:val="ListParagraph"/>
        <w:numPr>
          <w:ilvl w:val="0"/>
          <w:numId w:val="1"/>
        </w:numPr>
        <w:jc w:val="both"/>
        <w:rPr>
          <w:rFonts w:cs="Traditional Arabic"/>
        </w:rPr>
      </w:pPr>
      <w:r w:rsidRPr="00832B96">
        <w:rPr>
          <w:rFonts w:cs="Traditional Arabic"/>
        </w:rPr>
        <w:t xml:space="preserve">“Ibn </w:t>
      </w:r>
      <w:proofErr w:type="spellStart"/>
      <w:r w:rsidRPr="00832B96">
        <w:rPr>
          <w:rFonts w:cs="Traditional Arabic"/>
        </w:rPr>
        <w:t>Khaloun</w:t>
      </w:r>
      <w:proofErr w:type="spellEnd"/>
      <w:r w:rsidRPr="00832B96">
        <w:rPr>
          <w:rFonts w:cs="Traditional Arabic"/>
        </w:rPr>
        <w:t xml:space="preserve"> on Nature and the Political,” in </w:t>
      </w:r>
      <w:r w:rsidRPr="00832B96">
        <w:rPr>
          <w:rFonts w:cs="Traditional Arabic"/>
          <w:i/>
        </w:rPr>
        <w:t xml:space="preserve">The State of Nature in Comparative Political   Thought: Western and Non-Western Perspectives. </w:t>
      </w:r>
      <w:r w:rsidRPr="00832B96">
        <w:rPr>
          <w:rFonts w:cs="Traditional Arabic"/>
        </w:rPr>
        <w:t xml:space="preserve">Edited by Jon D Carlson and Russell </w:t>
      </w:r>
      <w:proofErr w:type="spellStart"/>
      <w:r w:rsidRPr="00832B96">
        <w:rPr>
          <w:rFonts w:cs="Traditional Arabic"/>
        </w:rPr>
        <w:t>Arben</w:t>
      </w:r>
      <w:proofErr w:type="spellEnd"/>
      <w:r w:rsidRPr="00832B96">
        <w:rPr>
          <w:rFonts w:cs="Traditional Arabic"/>
        </w:rPr>
        <w:t xml:space="preserve"> Fox. Submitted for review to the publisher.     </w:t>
      </w:r>
    </w:p>
    <w:p w:rsidR="00F82A06" w:rsidRPr="00832B96" w:rsidRDefault="00F82A06" w:rsidP="00F82A06">
      <w:pPr>
        <w:pStyle w:val="ListParagraph"/>
        <w:ind w:left="435"/>
        <w:jc w:val="both"/>
        <w:rPr>
          <w:rFonts w:cs="Traditional Arabic"/>
        </w:rPr>
      </w:pPr>
    </w:p>
    <w:p w:rsidR="00F82A06" w:rsidRPr="00832B96" w:rsidRDefault="00F82A06" w:rsidP="00F82A06">
      <w:pPr>
        <w:ind w:left="285"/>
        <w:jc w:val="both"/>
        <w:rPr>
          <w:rFonts w:cs="Traditional Arabic"/>
        </w:rPr>
      </w:pPr>
      <w:r w:rsidRPr="00832B96">
        <w:rPr>
          <w:rFonts w:cs="Traditional Arabic"/>
        </w:rPr>
        <w:t xml:space="preserve">Editor, The Season of Revolution: The Arab Spring and European Mobilization. </w:t>
      </w:r>
      <w:r w:rsidRPr="00832B96">
        <w:rPr>
          <w:rFonts w:cs="Traditional Arabic"/>
          <w:i/>
          <w:iCs/>
        </w:rPr>
        <w:t>Interface</w:t>
      </w:r>
      <w:r w:rsidRPr="00832B96">
        <w:rPr>
          <w:rFonts w:cs="Traditional Arabic"/>
        </w:rPr>
        <w:t xml:space="preserve">, Vol. 4, Issue 1 (May 2012). </w:t>
      </w:r>
      <w:hyperlink r:id="rId44" w:history="1">
        <w:r w:rsidRPr="00832B96">
          <w:rPr>
            <w:rStyle w:val="Hyperlink"/>
            <w:rFonts w:cs="Traditional Arabic"/>
          </w:rPr>
          <w:t>http://www.interfacejournal.net</w:t>
        </w:r>
      </w:hyperlink>
    </w:p>
    <w:p w:rsidR="00F82A06" w:rsidRPr="00832B96" w:rsidRDefault="00F82A06" w:rsidP="00F82A06">
      <w:pPr>
        <w:ind w:left="285"/>
        <w:jc w:val="both"/>
        <w:rPr>
          <w:rFonts w:cs="Traditional Arabic"/>
        </w:rPr>
      </w:pPr>
    </w:p>
    <w:p w:rsidR="00F82A06" w:rsidRPr="00832B96" w:rsidRDefault="00F82A06" w:rsidP="00F82A06">
      <w:pPr>
        <w:ind w:left="285"/>
        <w:jc w:val="both"/>
        <w:rPr>
          <w:rFonts w:cs="Traditional Arabic"/>
        </w:rPr>
      </w:pPr>
      <w:r w:rsidRPr="00832B96">
        <w:rPr>
          <w:rFonts w:cs="Traditional Arabic"/>
        </w:rPr>
        <w:t xml:space="preserve">“Unsettling Settler Colonialism,” </w:t>
      </w:r>
      <w:r w:rsidRPr="00832B96">
        <w:rPr>
          <w:rFonts w:cs="Traditional Arabic"/>
          <w:i/>
        </w:rPr>
        <w:t xml:space="preserve">This Week in Palestine, </w:t>
      </w:r>
      <w:r w:rsidRPr="00832B96">
        <w:rPr>
          <w:rFonts w:cs="Traditional Arabic"/>
        </w:rPr>
        <w:t xml:space="preserve">May, 2012. </w:t>
      </w:r>
      <w:hyperlink r:id="rId45" w:history="1">
        <w:r w:rsidRPr="00832B96">
          <w:rPr>
            <w:rStyle w:val="Hyperlink"/>
            <w:rFonts w:cs="Traditional Arabic"/>
          </w:rPr>
          <w:t>www.thisweekinpalestine.com</w:t>
        </w:r>
      </w:hyperlink>
    </w:p>
    <w:p w:rsidR="00F82A06" w:rsidRPr="00832B96" w:rsidRDefault="00F82A06" w:rsidP="00F82A06">
      <w:pPr>
        <w:ind w:left="285"/>
        <w:jc w:val="both"/>
        <w:rPr>
          <w:rFonts w:cs="Traditional Arabic"/>
        </w:rPr>
      </w:pPr>
      <w:r w:rsidRPr="00832B96">
        <w:rPr>
          <w:rFonts w:cs="Traditional Arabic"/>
        </w:rPr>
        <w:t xml:space="preserve"> </w:t>
      </w:r>
    </w:p>
    <w:p w:rsidR="00F82A06" w:rsidRPr="00832B96" w:rsidRDefault="00F82A06" w:rsidP="00F82A06">
      <w:pPr>
        <w:ind w:left="285"/>
        <w:jc w:val="both"/>
        <w:rPr>
          <w:rFonts w:cs="Traditional Arabic"/>
        </w:rPr>
      </w:pPr>
      <w:r w:rsidRPr="00832B96">
        <w:rPr>
          <w:rFonts w:cs="Traditional Arabic"/>
        </w:rPr>
        <w:t xml:space="preserve">“Understanding the Arab Revolution,” </w:t>
      </w:r>
      <w:r w:rsidRPr="00832B96">
        <w:rPr>
          <w:rFonts w:cs="Traditional Arabic"/>
          <w:i/>
        </w:rPr>
        <w:t>Philosophers for Change</w:t>
      </w:r>
      <w:r w:rsidRPr="00832B96">
        <w:rPr>
          <w:rFonts w:cs="Traditional Arabic"/>
        </w:rPr>
        <w:t>, April 17, 2012.</w:t>
      </w:r>
    </w:p>
    <w:p w:rsidR="00F82A06" w:rsidRPr="00832B96" w:rsidRDefault="00F82A06" w:rsidP="00F82A06">
      <w:pPr>
        <w:ind w:left="285"/>
        <w:jc w:val="both"/>
        <w:rPr>
          <w:rFonts w:cs="Traditional Arabic"/>
        </w:rPr>
      </w:pPr>
      <w:hyperlink r:id="rId46" w:history="1">
        <w:r w:rsidRPr="00832B96">
          <w:rPr>
            <w:rStyle w:val="Hyperlink"/>
            <w:rFonts w:cs="Traditional Arabic"/>
          </w:rPr>
          <w:t>http://philoforchange.wordpress.com/2012/04/17/understanding-the-arab-revolution/</w:t>
        </w:r>
      </w:hyperlink>
    </w:p>
    <w:p w:rsidR="00F82A06" w:rsidRPr="00832B96" w:rsidRDefault="00F82A06" w:rsidP="00F82A06">
      <w:pPr>
        <w:jc w:val="both"/>
        <w:rPr>
          <w:rFonts w:cs="Traditional Arabic"/>
        </w:rPr>
      </w:pPr>
    </w:p>
    <w:p w:rsidR="00F82A06" w:rsidRPr="00832B96" w:rsidRDefault="00F82A06" w:rsidP="00F82A06">
      <w:pPr>
        <w:ind w:left="285"/>
        <w:jc w:val="both"/>
        <w:rPr>
          <w:rFonts w:cs="Traditional Arabic"/>
        </w:rPr>
      </w:pPr>
      <w:r w:rsidRPr="00832B96">
        <w:rPr>
          <w:rFonts w:cs="Traditional Arabic"/>
        </w:rPr>
        <w:lastRenderedPageBreak/>
        <w:t xml:space="preserve">“Hip Hop from ’48 Palestine: Youth, Music, and the Present-Absent” (co-authored with </w:t>
      </w:r>
      <w:proofErr w:type="spellStart"/>
      <w:r w:rsidRPr="00832B96">
        <w:rPr>
          <w:rFonts w:cs="Traditional Arabic"/>
        </w:rPr>
        <w:t>Sunaina</w:t>
      </w:r>
      <w:proofErr w:type="spellEnd"/>
      <w:r w:rsidRPr="00832B96">
        <w:rPr>
          <w:rFonts w:cs="Traditional Arabic"/>
        </w:rPr>
        <w:t xml:space="preserve"> </w:t>
      </w:r>
      <w:proofErr w:type="spellStart"/>
      <w:r w:rsidRPr="00832B96">
        <w:rPr>
          <w:rFonts w:cs="Traditional Arabic"/>
        </w:rPr>
        <w:t>Maira</w:t>
      </w:r>
      <w:proofErr w:type="spellEnd"/>
      <w:r w:rsidRPr="00832B96">
        <w:rPr>
          <w:rFonts w:cs="Traditional Arabic"/>
        </w:rPr>
        <w:t xml:space="preserve">), </w:t>
      </w:r>
      <w:r w:rsidRPr="00832B96">
        <w:rPr>
          <w:rFonts w:cs="Traditional Arabic"/>
          <w:i/>
        </w:rPr>
        <w:t>Social Text</w:t>
      </w:r>
      <w:r w:rsidRPr="00832B96">
        <w:rPr>
          <w:rFonts w:cs="Traditional Arabic"/>
        </w:rPr>
        <w:t>, forthcoming: Spring 2012.</w:t>
      </w:r>
    </w:p>
    <w:p w:rsidR="00F82A06" w:rsidRPr="00832B96" w:rsidRDefault="00F82A06" w:rsidP="00F82A06">
      <w:pPr>
        <w:ind w:left="285"/>
        <w:jc w:val="both"/>
        <w:rPr>
          <w:rFonts w:cs="Traditional Arabic"/>
        </w:rPr>
      </w:pPr>
    </w:p>
    <w:p w:rsidR="00F82A06" w:rsidRPr="00832B96" w:rsidRDefault="00F82A06" w:rsidP="00F82A06">
      <w:pPr>
        <w:ind w:left="285"/>
        <w:jc w:val="both"/>
        <w:rPr>
          <w:rFonts w:cs="Traditional Arabic"/>
        </w:rPr>
      </w:pPr>
      <w:r w:rsidRPr="00832B96">
        <w:rPr>
          <w:rFonts w:cs="Traditional Arabic"/>
        </w:rPr>
        <w:t xml:space="preserve">“Settler Colonialism and Conflict: The Israeli State and Its Palestinian Subjects.” Journal of </w:t>
      </w:r>
      <w:r w:rsidRPr="00832B96">
        <w:rPr>
          <w:rFonts w:cs="Traditional Arabic"/>
          <w:i/>
        </w:rPr>
        <w:t xml:space="preserve">Settler Colonial </w:t>
      </w:r>
      <w:proofErr w:type="spellStart"/>
      <w:r w:rsidRPr="00832B96">
        <w:rPr>
          <w:rFonts w:cs="Traditional Arabic"/>
          <w:i/>
        </w:rPr>
        <w:t>Studies,</w:t>
      </w:r>
      <w:r w:rsidRPr="00832B96">
        <w:rPr>
          <w:rFonts w:cs="Traditional Arabic"/>
        </w:rPr>
        <w:t>Vol</w:t>
      </w:r>
      <w:proofErr w:type="spellEnd"/>
      <w:r w:rsidRPr="00832B96">
        <w:rPr>
          <w:rFonts w:cs="Traditional Arabic"/>
        </w:rPr>
        <w:t>. 2, No. 1 (2012), pp. 108-123.</w:t>
      </w:r>
    </w:p>
    <w:p w:rsidR="00F82A06" w:rsidRPr="00832B96" w:rsidRDefault="00F82A06" w:rsidP="00F82A06">
      <w:pPr>
        <w:ind w:left="285"/>
        <w:jc w:val="both"/>
        <w:rPr>
          <w:rFonts w:cs="Traditional Arabic"/>
          <w:i/>
          <w:rtl/>
        </w:rPr>
      </w:pPr>
      <w:hyperlink r:id="rId47" w:history="1">
        <w:r w:rsidRPr="00832B96">
          <w:rPr>
            <w:rStyle w:val="Hyperlink"/>
            <w:rFonts w:cs="Traditional Arabic"/>
          </w:rPr>
          <w:t>http://ojs.lib.swin.edu.au/index.php/settlercolonialstudies/article/view/306</w:t>
        </w:r>
      </w:hyperlink>
      <w:r w:rsidRPr="00832B96">
        <w:rPr>
          <w:rFonts w:cs="Traditional Arabic"/>
          <w:i/>
        </w:rPr>
        <w:t xml:space="preserve"> </w:t>
      </w:r>
    </w:p>
    <w:p w:rsidR="00F82A06" w:rsidRPr="00832B96" w:rsidRDefault="00F82A06" w:rsidP="00F82A06">
      <w:pPr>
        <w:ind w:left="285"/>
        <w:jc w:val="both"/>
        <w:rPr>
          <w:rFonts w:cs="Traditional Arabic"/>
          <w:i/>
          <w:rtl/>
        </w:rPr>
      </w:pPr>
    </w:p>
    <w:p w:rsidR="00F82A06" w:rsidRPr="00832B96" w:rsidRDefault="00F82A06" w:rsidP="00F82A06">
      <w:pPr>
        <w:pStyle w:val="BodyText"/>
        <w:ind w:left="360"/>
        <w:rPr>
          <w:rFonts w:cs="Traditional Arabic"/>
          <w:sz w:val="24"/>
          <w:szCs w:val="24"/>
        </w:rPr>
      </w:pPr>
      <w:r w:rsidRPr="00832B96">
        <w:rPr>
          <w:rFonts w:cs="Traditional Arabic"/>
          <w:sz w:val="24"/>
          <w:szCs w:val="24"/>
        </w:rPr>
        <w:t xml:space="preserve">Review of </w:t>
      </w:r>
      <w:r w:rsidRPr="00832B96">
        <w:rPr>
          <w:rFonts w:cs="Traditional Arabic"/>
          <w:i/>
          <w:sz w:val="24"/>
          <w:szCs w:val="24"/>
        </w:rPr>
        <w:t>Palestine Online: Transnationalism, the Internet and the Construction of Identity</w:t>
      </w:r>
      <w:r w:rsidRPr="00832B96">
        <w:rPr>
          <w:rFonts w:cs="Traditional Arabic"/>
          <w:sz w:val="24"/>
          <w:szCs w:val="24"/>
        </w:rPr>
        <w:t xml:space="preserve">, by </w:t>
      </w:r>
      <w:proofErr w:type="spellStart"/>
      <w:r w:rsidRPr="00832B96">
        <w:rPr>
          <w:rFonts w:cs="Traditional Arabic"/>
          <w:sz w:val="24"/>
          <w:szCs w:val="24"/>
        </w:rPr>
        <w:t>Miriyam</w:t>
      </w:r>
      <w:proofErr w:type="spellEnd"/>
      <w:r w:rsidRPr="00832B96">
        <w:rPr>
          <w:rFonts w:cs="Traditional Arabic"/>
          <w:sz w:val="24"/>
          <w:szCs w:val="24"/>
        </w:rPr>
        <w:t xml:space="preserve"> </w:t>
      </w:r>
      <w:proofErr w:type="spellStart"/>
      <w:r w:rsidRPr="00832B96">
        <w:rPr>
          <w:rFonts w:cs="Traditional Arabic"/>
          <w:sz w:val="24"/>
          <w:szCs w:val="24"/>
        </w:rPr>
        <w:t>Aouragh</w:t>
      </w:r>
      <w:proofErr w:type="spellEnd"/>
      <w:r w:rsidRPr="00832B96">
        <w:rPr>
          <w:rFonts w:cs="Traditional Arabic"/>
          <w:sz w:val="24"/>
          <w:szCs w:val="24"/>
        </w:rPr>
        <w:t xml:space="preserve"> (London and New York: I.B. Tauris, 2010). </w:t>
      </w:r>
      <w:r w:rsidRPr="00832B96">
        <w:rPr>
          <w:rFonts w:cs="Traditional Arabic"/>
          <w:i/>
          <w:iCs/>
          <w:sz w:val="24"/>
          <w:szCs w:val="24"/>
        </w:rPr>
        <w:t>Journal of Palestine Studies</w:t>
      </w:r>
      <w:r w:rsidRPr="00832B96">
        <w:rPr>
          <w:rFonts w:cs="Traditional Arabic"/>
          <w:sz w:val="24"/>
          <w:szCs w:val="24"/>
        </w:rPr>
        <w:t xml:space="preserve"> Vol. XII, No. 2 (Winter 2012), pp. 14-15.</w:t>
      </w:r>
    </w:p>
    <w:p w:rsidR="00F82A06" w:rsidRPr="00832B96" w:rsidRDefault="00F82A06" w:rsidP="00F82A06">
      <w:pPr>
        <w:ind w:left="285"/>
        <w:jc w:val="both"/>
        <w:rPr>
          <w:rFonts w:cs="Traditional Arabic"/>
        </w:rPr>
      </w:pPr>
    </w:p>
    <w:p w:rsidR="00F82A06" w:rsidRPr="00832B96" w:rsidRDefault="00F82A06" w:rsidP="00F82A06">
      <w:pPr>
        <w:ind w:firstLine="285"/>
        <w:jc w:val="both"/>
        <w:rPr>
          <w:rFonts w:cs="Traditional Arabic"/>
        </w:rPr>
      </w:pPr>
    </w:p>
    <w:p w:rsidR="00F82A06" w:rsidRPr="00832B96" w:rsidRDefault="00F82A06" w:rsidP="00F82A06">
      <w:pPr>
        <w:ind w:firstLine="285"/>
        <w:jc w:val="both"/>
        <w:rPr>
          <w:rFonts w:cs="Traditional Arabic"/>
          <w:i/>
          <w:iCs/>
        </w:rPr>
      </w:pPr>
      <w:r w:rsidRPr="00832B96">
        <w:rPr>
          <w:rFonts w:cs="Traditional Arabic"/>
        </w:rPr>
        <w:t xml:space="preserve">"Teaching 9/11: Lessons from Classrooms in the United States and Pakistan." </w:t>
      </w:r>
      <w:r w:rsidRPr="00832B96">
        <w:rPr>
          <w:rFonts w:cs="Traditional Arabic"/>
          <w:i/>
          <w:iCs/>
        </w:rPr>
        <w:t>Radical</w:t>
      </w:r>
    </w:p>
    <w:p w:rsidR="00F82A06" w:rsidRPr="00832B96" w:rsidRDefault="00F82A06" w:rsidP="00F82A06">
      <w:pPr>
        <w:jc w:val="both"/>
        <w:rPr>
          <w:rFonts w:cs="Traditional Arabic"/>
        </w:rPr>
      </w:pPr>
      <w:r w:rsidRPr="00832B96">
        <w:rPr>
          <w:rFonts w:cs="Traditional Arabic"/>
          <w:i/>
          <w:iCs/>
        </w:rPr>
        <w:t xml:space="preserve">     History Review</w:t>
      </w:r>
      <w:r w:rsidRPr="00832B96">
        <w:rPr>
          <w:rFonts w:cs="Traditional Arabic"/>
        </w:rPr>
        <w:t>, Vol. 2011, No.111, pp. 225-231, Fall 2011.</w:t>
      </w:r>
    </w:p>
    <w:p w:rsidR="00F82A06" w:rsidRPr="00832B96" w:rsidRDefault="00F82A06" w:rsidP="00F82A06">
      <w:pPr>
        <w:ind w:left="360"/>
        <w:jc w:val="both"/>
        <w:rPr>
          <w:rFonts w:cs="Traditional Arabic"/>
        </w:rPr>
      </w:pPr>
    </w:p>
    <w:p w:rsidR="00F82A06" w:rsidRPr="00832B96" w:rsidRDefault="00F82A06" w:rsidP="00F82A06">
      <w:pPr>
        <w:ind w:left="360"/>
        <w:jc w:val="both"/>
        <w:rPr>
          <w:rStyle w:val="apple-style-span"/>
          <w:rFonts w:ascii="Arial" w:hAnsi="Arial" w:cs="Traditional Arabic"/>
          <w:color w:val="000000"/>
          <w:shd w:val="clear" w:color="auto" w:fill="FFFFFF"/>
        </w:rPr>
      </w:pPr>
      <w:r w:rsidRPr="00832B96">
        <w:rPr>
          <w:rFonts w:cs="Traditional Arabic"/>
        </w:rPr>
        <w:t xml:space="preserve">"The Meaning of 9/11: The Making and Unmaking of Global Structures." </w:t>
      </w:r>
      <w:r w:rsidRPr="00832B96">
        <w:rPr>
          <w:rFonts w:cs="Traditional Arabic"/>
          <w:i/>
          <w:iCs/>
        </w:rPr>
        <w:t>The</w:t>
      </w:r>
      <w:r w:rsidRPr="00832B96">
        <w:rPr>
          <w:rFonts w:cs="Traditional Arabic"/>
        </w:rPr>
        <w:t xml:space="preserve"> </w:t>
      </w:r>
      <w:r w:rsidRPr="00832B96">
        <w:rPr>
          <w:rFonts w:cs="Traditional Arabic"/>
          <w:i/>
          <w:iCs/>
        </w:rPr>
        <w:t xml:space="preserve">Asian American Literary Review, </w:t>
      </w:r>
      <w:r w:rsidRPr="00832B96">
        <w:rPr>
          <w:rFonts w:cs="Traditional Arabic"/>
        </w:rPr>
        <w:t>Vol. 2, Issue 1.5, pp. 183-191, Fall 2011.</w:t>
      </w:r>
      <w:r w:rsidRPr="00832B96">
        <w:rPr>
          <w:rStyle w:val="Heading2Char"/>
          <w:rFonts w:ascii="Arial" w:hAnsi="Arial" w:cs="Traditional Arabic"/>
          <w:color w:val="000000"/>
          <w:szCs w:val="24"/>
          <w:shd w:val="clear" w:color="auto" w:fill="FFFFFF"/>
        </w:rPr>
        <w:t xml:space="preserve"> </w:t>
      </w:r>
    </w:p>
    <w:p w:rsidR="00F82A06" w:rsidRPr="00832B96" w:rsidRDefault="00F82A06" w:rsidP="00F82A06">
      <w:pPr>
        <w:ind w:left="360"/>
        <w:jc w:val="both"/>
        <w:rPr>
          <w:rStyle w:val="apple-style-span"/>
          <w:rFonts w:ascii="Arial" w:hAnsi="Arial" w:cs="Traditional Arabic"/>
          <w:color w:val="000000"/>
          <w:shd w:val="clear" w:color="auto" w:fill="FFFFFF"/>
        </w:rPr>
      </w:pPr>
    </w:p>
    <w:p w:rsidR="00F82A06" w:rsidRPr="00832B96" w:rsidRDefault="00F82A06" w:rsidP="00F82A06">
      <w:pPr>
        <w:pStyle w:val="ListParagraph"/>
        <w:numPr>
          <w:ilvl w:val="0"/>
          <w:numId w:val="1"/>
        </w:numPr>
        <w:jc w:val="both"/>
        <w:rPr>
          <w:rFonts w:asciiTheme="majorHAnsi" w:hAnsiTheme="majorHAnsi" w:cs="Traditional Arabic"/>
        </w:rPr>
      </w:pPr>
      <w:r w:rsidRPr="00832B96">
        <w:rPr>
          <w:rStyle w:val="apple-style-span"/>
          <w:rFonts w:cs="Traditional Arabic"/>
          <w:color w:val="000000"/>
          <w:shd w:val="clear" w:color="auto" w:fill="FFFFFF"/>
        </w:rPr>
        <w:t xml:space="preserve">"On 9/11 and the War on "Terror": Names, Numbers and Events." </w:t>
      </w:r>
      <w:r w:rsidRPr="00832B96">
        <w:rPr>
          <w:rStyle w:val="apple-style-span"/>
          <w:rFonts w:cs="Traditional Arabic"/>
          <w:i/>
          <w:iCs/>
          <w:color w:val="000000"/>
          <w:shd w:val="clear" w:color="auto" w:fill="FFFFFF"/>
        </w:rPr>
        <w:t>SAMAR Magazine</w:t>
      </w:r>
      <w:r w:rsidRPr="00832B96">
        <w:rPr>
          <w:rStyle w:val="apple-style-span"/>
          <w:rFonts w:cs="Traditional Arabic"/>
          <w:color w:val="000000"/>
          <w:shd w:val="clear" w:color="auto" w:fill="FFFFFF"/>
        </w:rPr>
        <w:t xml:space="preserve">, </w:t>
      </w:r>
      <w:hyperlink r:id="rId48" w:history="1">
        <w:r w:rsidRPr="00832B96">
          <w:rPr>
            <w:rStyle w:val="Hyperlink"/>
            <w:rFonts w:cs="Traditional Arabic"/>
            <w:shd w:val="clear" w:color="auto" w:fill="FFFFFF"/>
          </w:rPr>
          <w:t>Issue 37: “9/11 A Decade later” (http://samarmagazine.org/archive/issues/37)</w:t>
        </w:r>
      </w:hyperlink>
      <w:r w:rsidRPr="00832B96">
        <w:rPr>
          <w:rStyle w:val="apple-style-span"/>
          <w:rFonts w:cs="Traditional Arabic"/>
          <w:shd w:val="clear" w:color="auto" w:fill="FFFFFF"/>
        </w:rPr>
        <w:t>.</w:t>
      </w:r>
    </w:p>
    <w:p w:rsidR="00F82A06" w:rsidRPr="00832B96" w:rsidRDefault="00F82A06" w:rsidP="00F82A06">
      <w:pPr>
        <w:pStyle w:val="Heading2"/>
        <w:bidi/>
        <w:ind w:left="435"/>
        <w:jc w:val="left"/>
        <w:rPr>
          <w:rFonts w:asciiTheme="majorHAnsi" w:hAnsiTheme="majorHAnsi" w:cs="Traditional Arabic"/>
          <w:szCs w:val="24"/>
        </w:rPr>
      </w:pPr>
    </w:p>
    <w:p w:rsidR="00F82A06" w:rsidRPr="00832B96" w:rsidRDefault="00F82A06" w:rsidP="00F82A06">
      <w:pPr>
        <w:pStyle w:val="ListParagraph"/>
        <w:numPr>
          <w:ilvl w:val="0"/>
          <w:numId w:val="1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مشاركات في مؤتمرات دولية ومحلية: </w:t>
      </w:r>
    </w:p>
    <w:p w:rsidR="00F82A06" w:rsidRPr="00832B96" w:rsidRDefault="00F82A06" w:rsidP="00F82A06">
      <w:pPr>
        <w:bidi/>
        <w:spacing w:before="120"/>
        <w:jc w:val="both"/>
        <w:rPr>
          <w:rFonts w:asciiTheme="majorHAnsi" w:hAnsiTheme="majorHAnsi" w:cs="Traditional Arabic"/>
          <w:b/>
          <w:bCs/>
        </w:rPr>
      </w:pP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b/>
          <w:bCs/>
          <w:rtl/>
        </w:rPr>
        <w:t>رائد بدر:</w:t>
      </w:r>
    </w:p>
    <w:p w:rsidR="00F82A06" w:rsidRPr="00832B96" w:rsidRDefault="00F82A06" w:rsidP="00F82A06">
      <w:pPr>
        <w:pStyle w:val="ListParagraph"/>
        <w:numPr>
          <w:ilvl w:val="0"/>
          <w:numId w:val="1"/>
        </w:numPr>
        <w:bidi/>
        <w:spacing w:before="120"/>
        <w:jc w:val="both"/>
        <w:rPr>
          <w:rFonts w:asciiTheme="majorHAnsi" w:hAnsiTheme="majorHAnsi" w:cs="Traditional Arabic"/>
        </w:rPr>
      </w:pPr>
      <w:r w:rsidRPr="00832B96">
        <w:rPr>
          <w:rFonts w:asciiTheme="majorHAnsi" w:hAnsiTheme="majorHAnsi" w:cs="Traditional Arabic"/>
          <w:rtl/>
        </w:rPr>
        <w:t xml:space="preserve">30/5/2012: </w:t>
      </w:r>
      <w:r w:rsidRPr="00832B96">
        <w:rPr>
          <w:rFonts w:asciiTheme="majorHAnsi" w:hAnsiTheme="majorHAnsi" w:cs="Traditional Arabic" w:hint="eastAsia"/>
          <w:rtl/>
        </w:rPr>
        <w:t>مؤتمر</w:t>
      </w:r>
      <w:r w:rsidRPr="00832B96">
        <w:rPr>
          <w:rFonts w:asciiTheme="majorHAnsi" w:hAnsiTheme="majorHAnsi" w:cs="Traditional Arabic"/>
          <w:rtl/>
        </w:rPr>
        <w:t xml:space="preserve"> </w:t>
      </w:r>
      <w:r w:rsidRPr="00832B96">
        <w:rPr>
          <w:rFonts w:asciiTheme="majorHAnsi" w:hAnsiTheme="majorHAnsi" w:cs="Traditional Arabic" w:hint="eastAsia"/>
          <w:rtl/>
        </w:rPr>
        <w:t>حول</w:t>
      </w:r>
      <w:r w:rsidRPr="00832B96">
        <w:rPr>
          <w:rFonts w:asciiTheme="majorHAnsi" w:hAnsiTheme="majorHAnsi" w:cs="Traditional Arabic"/>
          <w:rtl/>
        </w:rPr>
        <w:t xml:space="preserve"> </w:t>
      </w:r>
      <w:r w:rsidRPr="00832B96">
        <w:rPr>
          <w:rFonts w:asciiTheme="majorHAnsi" w:hAnsiTheme="majorHAnsi" w:cs="Traditional Arabic" w:hint="eastAsia"/>
          <w:rtl/>
        </w:rPr>
        <w:t>الثورات</w:t>
      </w:r>
      <w:r w:rsidRPr="00832B96">
        <w:rPr>
          <w:rFonts w:asciiTheme="majorHAnsi" w:hAnsiTheme="majorHAnsi" w:cs="Traditional Arabic"/>
          <w:rtl/>
        </w:rPr>
        <w:t xml:space="preserve"> </w:t>
      </w:r>
      <w:r w:rsidRPr="00832B96">
        <w:rPr>
          <w:rFonts w:asciiTheme="majorHAnsi" w:hAnsiTheme="majorHAnsi" w:cs="Traditional Arabic" w:hint="eastAsia"/>
          <w:rtl/>
        </w:rPr>
        <w:t>العربية</w:t>
      </w:r>
      <w:r w:rsidRPr="00832B96">
        <w:rPr>
          <w:rFonts w:asciiTheme="majorHAnsi" w:hAnsiTheme="majorHAnsi" w:cs="Traditional Arabic"/>
          <w:rtl/>
        </w:rPr>
        <w:t xml:space="preserve"> </w:t>
      </w:r>
      <w:r w:rsidRPr="00832B96">
        <w:rPr>
          <w:rFonts w:asciiTheme="majorHAnsi" w:hAnsiTheme="majorHAnsi" w:cs="Traditional Arabic" w:hint="eastAsia"/>
          <w:rtl/>
        </w:rPr>
        <w:t>والقضية</w:t>
      </w:r>
      <w:r w:rsidRPr="00832B96">
        <w:rPr>
          <w:rFonts w:asciiTheme="majorHAnsi" w:hAnsiTheme="majorHAnsi" w:cs="Traditional Arabic"/>
          <w:rtl/>
        </w:rPr>
        <w:t xml:space="preserve"> </w:t>
      </w:r>
      <w:r w:rsidRPr="00832B96">
        <w:rPr>
          <w:rFonts w:asciiTheme="majorHAnsi" w:hAnsiTheme="majorHAnsi" w:cs="Traditional Arabic" w:hint="eastAsia"/>
          <w:rtl/>
        </w:rPr>
        <w:t>الفلسطينية</w:t>
      </w:r>
      <w:r w:rsidRPr="00832B96">
        <w:rPr>
          <w:rFonts w:asciiTheme="majorHAnsi" w:hAnsiTheme="majorHAnsi" w:cs="Traditional Arabic"/>
          <w:rtl/>
        </w:rPr>
        <w:t xml:space="preserve">. </w:t>
      </w:r>
      <w:r w:rsidRPr="00832B96">
        <w:rPr>
          <w:rFonts w:asciiTheme="majorHAnsi" w:hAnsiTheme="majorHAnsi" w:cs="Traditional Arabic" w:hint="eastAsia"/>
          <w:rtl/>
        </w:rPr>
        <w:t>نظمه</w:t>
      </w:r>
      <w:r w:rsidRPr="00832B96">
        <w:rPr>
          <w:rFonts w:asciiTheme="majorHAnsi" w:hAnsiTheme="majorHAnsi" w:cs="Traditional Arabic"/>
          <w:rtl/>
        </w:rPr>
        <w:t xml:space="preserve"> </w:t>
      </w:r>
      <w:r w:rsidRPr="00832B96">
        <w:rPr>
          <w:rFonts w:asciiTheme="majorHAnsi" w:hAnsiTheme="majorHAnsi" w:cs="Traditional Arabic" w:hint="eastAsia"/>
          <w:rtl/>
        </w:rPr>
        <w:t>جامعة</w:t>
      </w:r>
      <w:r w:rsidRPr="00832B96">
        <w:rPr>
          <w:rFonts w:asciiTheme="majorHAnsi" w:hAnsiTheme="majorHAnsi" w:cs="Traditional Arabic"/>
          <w:rtl/>
        </w:rPr>
        <w:t xml:space="preserve"> </w:t>
      </w:r>
      <w:r w:rsidRPr="00832B96">
        <w:rPr>
          <w:rFonts w:asciiTheme="majorHAnsi" w:hAnsiTheme="majorHAnsi" w:cs="Traditional Arabic" w:hint="eastAsia"/>
          <w:rtl/>
        </w:rPr>
        <w:t>باريس</w:t>
      </w:r>
      <w:r w:rsidRPr="00832B96">
        <w:rPr>
          <w:rFonts w:asciiTheme="majorHAnsi" w:hAnsiTheme="majorHAnsi" w:cs="Traditional Arabic"/>
          <w:rtl/>
        </w:rPr>
        <w:t xml:space="preserve"> 8 </w:t>
      </w:r>
      <w:r w:rsidRPr="00832B96">
        <w:rPr>
          <w:rFonts w:asciiTheme="majorHAnsi" w:hAnsiTheme="majorHAnsi" w:cs="Traditional Arabic" w:hint="eastAsia"/>
          <w:rtl/>
        </w:rPr>
        <w:t>وجامعة</w:t>
      </w:r>
      <w:r w:rsidRPr="00832B96">
        <w:rPr>
          <w:rFonts w:asciiTheme="majorHAnsi" w:hAnsiTheme="majorHAnsi" w:cs="Traditional Arabic"/>
          <w:rtl/>
        </w:rPr>
        <w:t xml:space="preserve"> </w:t>
      </w:r>
      <w:r w:rsidRPr="00832B96">
        <w:rPr>
          <w:rFonts w:asciiTheme="majorHAnsi" w:hAnsiTheme="majorHAnsi" w:cs="Traditional Arabic" w:hint="eastAsia"/>
          <w:rtl/>
        </w:rPr>
        <w:t>جان</w:t>
      </w:r>
      <w:r w:rsidRPr="00832B96">
        <w:rPr>
          <w:rFonts w:asciiTheme="majorHAnsi" w:hAnsiTheme="majorHAnsi" w:cs="Traditional Arabic"/>
          <w:rtl/>
        </w:rPr>
        <w:t xml:space="preserve"> </w:t>
      </w:r>
      <w:r w:rsidRPr="00832B96">
        <w:rPr>
          <w:rFonts w:asciiTheme="majorHAnsi" w:hAnsiTheme="majorHAnsi" w:cs="Traditional Arabic" w:hint="eastAsia"/>
          <w:rtl/>
        </w:rPr>
        <w:t>مولان</w:t>
      </w:r>
      <w:r w:rsidRPr="00832B96">
        <w:rPr>
          <w:rFonts w:asciiTheme="majorHAnsi" w:hAnsiTheme="majorHAnsi" w:cs="Traditional Arabic"/>
          <w:rtl/>
        </w:rPr>
        <w:t>.</w:t>
      </w:r>
    </w:p>
    <w:p w:rsidR="00F82A06" w:rsidRPr="00832B96" w:rsidRDefault="00F82A06" w:rsidP="00F82A06">
      <w:pPr>
        <w:pStyle w:val="ListParagraph"/>
        <w:numPr>
          <w:ilvl w:val="0"/>
          <w:numId w:val="1"/>
        </w:numPr>
        <w:bidi/>
        <w:spacing w:before="120"/>
        <w:jc w:val="both"/>
        <w:rPr>
          <w:rFonts w:asciiTheme="majorHAnsi" w:hAnsiTheme="majorHAnsi" w:cs="Traditional Arabic"/>
        </w:rPr>
      </w:pPr>
      <w:r w:rsidRPr="00832B96">
        <w:rPr>
          <w:rFonts w:asciiTheme="majorHAnsi" w:hAnsiTheme="majorHAnsi" w:cs="Traditional Arabic"/>
          <w:rtl/>
        </w:rPr>
        <w:t xml:space="preserve">10/11/2011: </w:t>
      </w:r>
      <w:r w:rsidRPr="00832B96">
        <w:rPr>
          <w:rFonts w:asciiTheme="majorHAnsi" w:hAnsiTheme="majorHAnsi" w:cs="Traditional Arabic" w:hint="eastAsia"/>
          <w:rtl/>
        </w:rPr>
        <w:t>مؤتمر</w:t>
      </w:r>
      <w:r w:rsidRPr="00832B96">
        <w:rPr>
          <w:rFonts w:asciiTheme="majorHAnsi" w:hAnsiTheme="majorHAnsi" w:cs="Traditional Arabic"/>
          <w:rtl/>
        </w:rPr>
        <w:t xml:space="preserve"> </w:t>
      </w:r>
      <w:r w:rsidRPr="00832B96">
        <w:rPr>
          <w:rFonts w:asciiTheme="majorHAnsi" w:hAnsiTheme="majorHAnsi" w:cs="Traditional Arabic" w:hint="eastAsia"/>
          <w:rtl/>
        </w:rPr>
        <w:t>حول</w:t>
      </w:r>
      <w:r w:rsidRPr="00832B96">
        <w:rPr>
          <w:rFonts w:asciiTheme="majorHAnsi" w:hAnsiTheme="majorHAnsi" w:cs="Traditional Arabic"/>
          <w:rtl/>
        </w:rPr>
        <w:t xml:space="preserve"> </w:t>
      </w:r>
      <w:r w:rsidRPr="00832B96">
        <w:rPr>
          <w:rFonts w:asciiTheme="majorHAnsi" w:hAnsiTheme="majorHAnsi" w:cs="Traditional Arabic" w:hint="eastAsia"/>
          <w:rtl/>
        </w:rPr>
        <w:t>الثورات</w:t>
      </w:r>
      <w:r w:rsidRPr="00832B96">
        <w:rPr>
          <w:rFonts w:asciiTheme="majorHAnsi" w:hAnsiTheme="majorHAnsi" w:cs="Traditional Arabic"/>
          <w:rtl/>
        </w:rPr>
        <w:t xml:space="preserve"> </w:t>
      </w:r>
      <w:r w:rsidRPr="00832B96">
        <w:rPr>
          <w:rFonts w:asciiTheme="majorHAnsi" w:hAnsiTheme="majorHAnsi" w:cs="Traditional Arabic" w:hint="eastAsia"/>
          <w:rtl/>
        </w:rPr>
        <w:t>العربية</w:t>
      </w:r>
      <w:r w:rsidRPr="00832B96">
        <w:rPr>
          <w:rFonts w:asciiTheme="majorHAnsi" w:hAnsiTheme="majorHAnsi" w:cs="Traditional Arabic"/>
          <w:rtl/>
        </w:rPr>
        <w:t xml:space="preserve"> </w:t>
      </w:r>
      <w:r w:rsidRPr="00832B96">
        <w:rPr>
          <w:rFonts w:asciiTheme="majorHAnsi" w:hAnsiTheme="majorHAnsi" w:cs="Traditional Arabic" w:hint="eastAsia"/>
          <w:rtl/>
        </w:rPr>
        <w:t>والقضية</w:t>
      </w:r>
      <w:r w:rsidRPr="00832B96">
        <w:rPr>
          <w:rFonts w:asciiTheme="majorHAnsi" w:hAnsiTheme="majorHAnsi" w:cs="Traditional Arabic"/>
          <w:rtl/>
        </w:rPr>
        <w:t xml:space="preserve"> </w:t>
      </w:r>
      <w:r w:rsidRPr="00832B96">
        <w:rPr>
          <w:rFonts w:asciiTheme="majorHAnsi" w:hAnsiTheme="majorHAnsi" w:cs="Traditional Arabic" w:hint="eastAsia"/>
          <w:rtl/>
        </w:rPr>
        <w:t>الفلسطينية</w:t>
      </w:r>
      <w:r w:rsidRPr="00832B96">
        <w:rPr>
          <w:rFonts w:asciiTheme="majorHAnsi" w:hAnsiTheme="majorHAnsi" w:cs="Traditional Arabic"/>
          <w:rtl/>
        </w:rPr>
        <w:t xml:space="preserve">: </w:t>
      </w:r>
      <w:r w:rsidRPr="00832B96">
        <w:rPr>
          <w:rFonts w:asciiTheme="majorHAnsi" w:hAnsiTheme="majorHAnsi" w:cs="Traditional Arabic" w:hint="eastAsia"/>
          <w:rtl/>
        </w:rPr>
        <w:t>نظمه</w:t>
      </w:r>
      <w:r w:rsidRPr="00832B96">
        <w:rPr>
          <w:rFonts w:asciiTheme="majorHAnsi" w:hAnsiTheme="majorHAnsi" w:cs="Traditional Arabic"/>
          <w:rtl/>
        </w:rPr>
        <w:t xml:space="preserve"> </w:t>
      </w:r>
      <w:r w:rsidRPr="00832B96">
        <w:rPr>
          <w:rFonts w:asciiTheme="majorHAnsi" w:hAnsiTheme="majorHAnsi" w:cs="Traditional Arabic" w:hint="eastAsia"/>
          <w:rtl/>
        </w:rPr>
        <w:t>المعهد</w:t>
      </w:r>
      <w:r w:rsidRPr="00832B96">
        <w:rPr>
          <w:rFonts w:asciiTheme="majorHAnsi" w:hAnsiTheme="majorHAnsi" w:cs="Traditional Arabic"/>
          <w:rtl/>
        </w:rPr>
        <w:t xml:space="preserve"> </w:t>
      </w:r>
      <w:r w:rsidRPr="00832B96">
        <w:rPr>
          <w:rFonts w:asciiTheme="majorHAnsi" w:hAnsiTheme="majorHAnsi" w:cs="Traditional Arabic" w:hint="eastAsia"/>
          <w:rtl/>
        </w:rPr>
        <w:t>المتوسطي</w:t>
      </w:r>
      <w:r w:rsidRPr="00832B96">
        <w:rPr>
          <w:rFonts w:asciiTheme="majorHAnsi" w:hAnsiTheme="majorHAnsi" w:cs="Traditional Arabic"/>
          <w:rtl/>
        </w:rPr>
        <w:t xml:space="preserve"> </w:t>
      </w:r>
      <w:r w:rsidRPr="00832B96">
        <w:rPr>
          <w:rFonts w:asciiTheme="majorHAnsi" w:hAnsiTheme="majorHAnsi" w:cs="Traditional Arabic" w:hint="eastAsia"/>
          <w:rtl/>
        </w:rPr>
        <w:t>للدراسات</w:t>
      </w:r>
      <w:r w:rsidRPr="00832B96">
        <w:rPr>
          <w:rFonts w:asciiTheme="majorHAnsi" w:hAnsiTheme="majorHAnsi" w:cs="Traditional Arabic"/>
          <w:rtl/>
        </w:rPr>
        <w:t xml:space="preserve"> </w:t>
      </w:r>
      <w:r w:rsidRPr="00832B96">
        <w:rPr>
          <w:rFonts w:asciiTheme="majorHAnsi" w:hAnsiTheme="majorHAnsi" w:cs="Traditional Arabic" w:hint="eastAsia"/>
          <w:rtl/>
        </w:rPr>
        <w:t>المتقدمة</w:t>
      </w:r>
      <w:r w:rsidRPr="00832B96">
        <w:rPr>
          <w:rFonts w:asciiTheme="majorHAnsi" w:hAnsiTheme="majorHAnsi" w:cs="Traditional Arabic"/>
          <w:rtl/>
        </w:rPr>
        <w:t>.</w:t>
      </w:r>
    </w:p>
    <w:p w:rsidR="00F82A06" w:rsidRPr="00832B96" w:rsidRDefault="00F82A06" w:rsidP="00F82A06">
      <w:pPr>
        <w:bidi/>
        <w:ind w:left="75"/>
        <w:jc w:val="both"/>
        <w:rPr>
          <w:rFonts w:asciiTheme="majorHAnsi" w:hAnsiTheme="majorHAnsi" w:cs="Traditional Arabic"/>
        </w:rPr>
      </w:pPr>
    </w:p>
    <w:p w:rsidR="00F82A06" w:rsidRPr="00832B96" w:rsidRDefault="00F82A06" w:rsidP="00F82A06">
      <w:pPr>
        <w:pStyle w:val="ListParagraph"/>
        <w:numPr>
          <w:ilvl w:val="1"/>
          <w:numId w:val="1"/>
        </w:numPr>
        <w:bidi/>
        <w:spacing w:before="120"/>
        <w:jc w:val="both"/>
        <w:rPr>
          <w:rFonts w:ascii="Traditional Arabic" w:hAnsi="Traditional Arabic" w:cs="Traditional Arabic"/>
        </w:rPr>
      </w:pPr>
      <w:r w:rsidRPr="00832B96">
        <w:rPr>
          <w:rFonts w:asciiTheme="majorHAnsi" w:hAnsiTheme="majorHAnsi" w:cs="Traditional Arabic"/>
          <w:b/>
          <w:bCs/>
          <w:rtl/>
        </w:rPr>
        <w:t>عاصم خليل:</w:t>
      </w:r>
    </w:p>
    <w:p w:rsidR="00F82A06" w:rsidRPr="00832B96" w:rsidRDefault="00F82A06" w:rsidP="00F82A06">
      <w:pPr>
        <w:pStyle w:val="ListParagraph"/>
        <w:numPr>
          <w:ilvl w:val="0"/>
          <w:numId w:val="1"/>
        </w:numPr>
        <w:bidi/>
        <w:spacing w:before="120"/>
        <w:jc w:val="both"/>
        <w:rPr>
          <w:rFonts w:ascii="Traditional Arabic" w:hAnsi="Traditional Arabic" w:cs="Traditional Arabic"/>
        </w:rPr>
      </w:pPr>
      <w:r w:rsidRPr="00832B96">
        <w:rPr>
          <w:rFonts w:ascii="Traditional Arabic" w:hAnsi="Traditional Arabic" w:cs="Traditional Arabic"/>
        </w:rPr>
        <w:t xml:space="preserve">7 - 8 </w:t>
      </w:r>
      <w:r w:rsidRPr="00832B96">
        <w:rPr>
          <w:rFonts w:ascii="Traditional Arabic" w:hAnsi="Traditional Arabic" w:cs="Traditional Arabic" w:hint="cs"/>
          <w:rtl/>
        </w:rPr>
        <w:t xml:space="preserve"> </w:t>
      </w:r>
      <w:r w:rsidRPr="00832B96">
        <w:rPr>
          <w:rFonts w:ascii="Traditional Arabic" w:hAnsi="Traditional Arabic" w:cs="Traditional Arabic"/>
          <w:rtl/>
        </w:rPr>
        <w:t>أيار 2011: وضع الدستور الفلسطيني (أفاق وتحديات). أبو ديس.</w:t>
      </w:r>
    </w:p>
    <w:p w:rsidR="00F82A06" w:rsidRPr="00832B96" w:rsidRDefault="00F82A06" w:rsidP="00F82A06">
      <w:pPr>
        <w:pStyle w:val="ListParagraph"/>
        <w:numPr>
          <w:ilvl w:val="0"/>
          <w:numId w:val="1"/>
        </w:numPr>
        <w:bidi/>
        <w:spacing w:before="120"/>
        <w:jc w:val="both"/>
        <w:rPr>
          <w:rFonts w:ascii="Traditional Arabic" w:hAnsi="Traditional Arabic" w:cs="Traditional Arabic"/>
        </w:rPr>
      </w:pPr>
      <w:r w:rsidRPr="00832B96">
        <w:rPr>
          <w:rFonts w:ascii="Traditional Arabic" w:hAnsi="Traditional Arabic" w:cs="Traditional Arabic"/>
        </w:rPr>
        <w:t xml:space="preserve">21 </w:t>
      </w:r>
      <w:r w:rsidRPr="00832B96">
        <w:rPr>
          <w:rFonts w:ascii="Traditional Arabic" w:hAnsi="Traditional Arabic" w:cs="Traditional Arabic" w:hint="cs"/>
          <w:rtl/>
        </w:rPr>
        <w:t xml:space="preserve"> </w:t>
      </w:r>
      <w:r w:rsidRPr="00832B96">
        <w:rPr>
          <w:rFonts w:ascii="Traditional Arabic" w:hAnsi="Traditional Arabic" w:cs="Traditional Arabic"/>
          <w:rtl/>
        </w:rPr>
        <w:t>نيسان 2011: آفاق الرقابة الدستورية في فلسطين. رام الله.</w:t>
      </w:r>
    </w:p>
    <w:p w:rsidR="00F82A06" w:rsidRPr="00832B96" w:rsidRDefault="00F82A06" w:rsidP="00F82A06">
      <w:pPr>
        <w:pStyle w:val="ListParagraph"/>
        <w:numPr>
          <w:ilvl w:val="0"/>
          <w:numId w:val="1"/>
        </w:numPr>
        <w:bidi/>
        <w:spacing w:before="120"/>
        <w:jc w:val="both"/>
        <w:rPr>
          <w:rFonts w:asciiTheme="majorHAnsi" w:hAnsiTheme="majorHAnsi" w:cs="Traditional Arabic"/>
          <w:b/>
          <w:bCs/>
        </w:rPr>
      </w:pPr>
      <w:r w:rsidRPr="00832B96">
        <w:rPr>
          <w:rFonts w:ascii="Traditional Arabic" w:hAnsi="Traditional Arabic" w:cs="Traditional Arabic" w:hint="cs"/>
          <w:rtl/>
        </w:rPr>
        <w:t>25 تشرين أول 2011</w:t>
      </w:r>
      <w:r w:rsidRPr="00832B96">
        <w:rPr>
          <w:rFonts w:ascii="Traditional Arabic" w:hAnsi="Traditional Arabic" w:cs="Traditional Arabic"/>
          <w:rtl/>
        </w:rPr>
        <w:t xml:space="preserve">: البحث عن الدولة الفلسطينية: </w:t>
      </w:r>
      <w:proofErr w:type="spellStart"/>
      <w:r w:rsidRPr="00832B96">
        <w:rPr>
          <w:rFonts w:ascii="Traditional Arabic" w:hAnsi="Traditional Arabic" w:cs="Traditional Arabic"/>
          <w:rtl/>
        </w:rPr>
        <w:t>الإنعكاسات</w:t>
      </w:r>
      <w:proofErr w:type="spellEnd"/>
      <w:r w:rsidRPr="00832B96">
        <w:rPr>
          <w:rFonts w:ascii="Traditional Arabic" w:hAnsi="Traditional Arabic" w:cs="Traditional Arabic"/>
          <w:rtl/>
        </w:rPr>
        <w:t xml:space="preserve"> القانونية</w:t>
      </w:r>
      <w:r w:rsidRPr="00832B96">
        <w:rPr>
          <w:rFonts w:ascii="Traditional Arabic" w:hAnsi="Traditional Arabic" w:cs="Traditional Arabic"/>
        </w:rPr>
        <w:t xml:space="preserve"> </w:t>
      </w:r>
      <w:r w:rsidRPr="00832B96">
        <w:rPr>
          <w:rFonts w:ascii="Traditional Arabic" w:hAnsi="Traditional Arabic" w:cs="Traditional Arabic"/>
          <w:rtl/>
        </w:rPr>
        <w:t>والسياسية والاقتصادية. معهد الحقوق، جامعة بيرزيت.</w:t>
      </w:r>
      <w:r w:rsidRPr="00832B96">
        <w:rPr>
          <w:rFonts w:ascii="Tahoma" w:hAnsi="Tahoma" w:cs="Traditional Arabic" w:hint="cs"/>
          <w:b/>
          <w:bCs/>
          <w:color w:val="0000FF"/>
          <w:rtl/>
        </w:rPr>
        <w:t xml:space="preserve"> </w:t>
      </w:r>
    </w:p>
    <w:p w:rsidR="00F82A06" w:rsidRPr="00832B96" w:rsidRDefault="00F82A06" w:rsidP="00F82A06">
      <w:pPr>
        <w:pStyle w:val="ListParagraph"/>
        <w:numPr>
          <w:ilvl w:val="0"/>
          <w:numId w:val="1"/>
        </w:numPr>
        <w:spacing w:before="120"/>
        <w:jc w:val="both"/>
        <w:rPr>
          <w:rFonts w:asciiTheme="majorBidi" w:hAnsiTheme="majorBidi" w:cs="Traditional Arabic"/>
        </w:rPr>
      </w:pPr>
      <w:r w:rsidRPr="00832B96">
        <w:rPr>
          <w:rFonts w:asciiTheme="majorBidi" w:hAnsiTheme="majorBidi" w:cs="Traditional Arabic"/>
        </w:rPr>
        <w:t xml:space="preserve">18 Nov 2011: Skills Dimension of migration in the Euro-Mediterranean countries. Rome. </w:t>
      </w:r>
    </w:p>
    <w:p w:rsidR="00F82A06" w:rsidRPr="00832B96" w:rsidRDefault="00F82A06" w:rsidP="00F82A06">
      <w:pPr>
        <w:pStyle w:val="ListParagraph"/>
        <w:numPr>
          <w:ilvl w:val="0"/>
          <w:numId w:val="1"/>
        </w:numPr>
        <w:spacing w:before="120"/>
        <w:jc w:val="both"/>
        <w:rPr>
          <w:rFonts w:asciiTheme="majorBidi" w:hAnsiTheme="majorBidi" w:cs="Traditional Arabic"/>
        </w:rPr>
      </w:pPr>
      <w:r w:rsidRPr="00832B96">
        <w:rPr>
          <w:rFonts w:asciiTheme="majorBidi" w:hAnsiTheme="majorBidi" w:cs="Traditional Arabic"/>
        </w:rPr>
        <w:t xml:space="preserve">27 – 28 Jan 2012: Workshop on Research Agenda on Palestinian Refugees. The American University of Beirut, </w:t>
      </w:r>
      <w:proofErr w:type="spellStart"/>
      <w:r w:rsidRPr="00832B96">
        <w:rPr>
          <w:rFonts w:asciiTheme="majorBidi" w:hAnsiTheme="majorBidi" w:cs="Traditional Arabic"/>
        </w:rPr>
        <w:t>Issam</w:t>
      </w:r>
      <w:proofErr w:type="spellEnd"/>
      <w:r w:rsidRPr="00832B96">
        <w:rPr>
          <w:rFonts w:asciiTheme="majorBidi" w:hAnsiTheme="majorBidi" w:cs="Traditional Arabic"/>
        </w:rPr>
        <w:t xml:space="preserve"> </w:t>
      </w:r>
      <w:proofErr w:type="spellStart"/>
      <w:r w:rsidRPr="00832B96">
        <w:rPr>
          <w:rFonts w:asciiTheme="majorBidi" w:hAnsiTheme="majorBidi" w:cs="Traditional Arabic"/>
        </w:rPr>
        <w:t>Faris</w:t>
      </w:r>
      <w:proofErr w:type="spellEnd"/>
      <w:r w:rsidRPr="00832B96">
        <w:rPr>
          <w:rFonts w:asciiTheme="majorBidi" w:hAnsiTheme="majorBidi" w:cs="Traditional Arabic"/>
        </w:rPr>
        <w:t xml:space="preserve"> Institute</w:t>
      </w:r>
    </w:p>
    <w:p w:rsidR="00F82A06" w:rsidRPr="00832B96" w:rsidRDefault="00F82A06" w:rsidP="00F82A06">
      <w:pPr>
        <w:pStyle w:val="ListParagraph"/>
        <w:numPr>
          <w:ilvl w:val="0"/>
          <w:numId w:val="1"/>
        </w:numPr>
        <w:spacing w:before="120"/>
        <w:jc w:val="both"/>
        <w:rPr>
          <w:rFonts w:asciiTheme="majorBidi" w:hAnsiTheme="majorBidi" w:cs="Traditional Arabic"/>
        </w:rPr>
      </w:pPr>
      <w:r w:rsidRPr="00832B96">
        <w:rPr>
          <w:rFonts w:asciiTheme="majorBidi" w:hAnsiTheme="majorBidi" w:cs="Traditional Arabic"/>
        </w:rPr>
        <w:t xml:space="preserve">20 -21 Apr 2012: </w:t>
      </w:r>
      <w:r w:rsidRPr="00832B96">
        <w:rPr>
          <w:rFonts w:asciiTheme="majorBidi" w:eastAsia="Calibri" w:hAnsiTheme="majorBidi" w:cs="Traditional Arabic"/>
          <w:lang w:eastAsia="fr-FR"/>
        </w:rPr>
        <w:t xml:space="preserve">Workshop on: Law, Revolution and Reform in the Arab World. Paper (via skype): After the Arab Spring, the Constitutional Challenge. </w:t>
      </w:r>
      <w:r w:rsidRPr="00832B96">
        <w:rPr>
          <w:rFonts w:asciiTheme="majorBidi" w:hAnsiTheme="majorBidi" w:cs="Traditional Arabic"/>
        </w:rPr>
        <w:t xml:space="preserve">The American University of Beirut, </w:t>
      </w:r>
      <w:proofErr w:type="spellStart"/>
      <w:r w:rsidRPr="00832B96">
        <w:rPr>
          <w:rFonts w:asciiTheme="majorBidi" w:hAnsiTheme="majorBidi" w:cs="Traditional Arabic"/>
        </w:rPr>
        <w:t>Issam</w:t>
      </w:r>
      <w:proofErr w:type="spellEnd"/>
      <w:r w:rsidRPr="00832B96">
        <w:rPr>
          <w:rFonts w:asciiTheme="majorBidi" w:hAnsiTheme="majorBidi" w:cs="Traditional Arabic"/>
        </w:rPr>
        <w:t xml:space="preserve"> </w:t>
      </w:r>
      <w:proofErr w:type="spellStart"/>
      <w:r w:rsidRPr="00832B96">
        <w:rPr>
          <w:rFonts w:asciiTheme="majorBidi" w:hAnsiTheme="majorBidi" w:cs="Traditional Arabic"/>
        </w:rPr>
        <w:t>Faris</w:t>
      </w:r>
      <w:proofErr w:type="spellEnd"/>
      <w:r w:rsidRPr="00832B96">
        <w:rPr>
          <w:rFonts w:asciiTheme="majorBidi" w:hAnsiTheme="majorBidi" w:cs="Traditional Arabic"/>
        </w:rPr>
        <w:t xml:space="preserve"> Institute.</w:t>
      </w:r>
    </w:p>
    <w:p w:rsidR="00F82A06" w:rsidRPr="00832B96" w:rsidRDefault="00F82A06" w:rsidP="00F82A06">
      <w:pPr>
        <w:pStyle w:val="ListParagraph"/>
        <w:numPr>
          <w:ilvl w:val="0"/>
          <w:numId w:val="1"/>
        </w:numPr>
        <w:spacing w:before="120"/>
        <w:jc w:val="both"/>
        <w:rPr>
          <w:rFonts w:asciiTheme="majorBidi" w:hAnsiTheme="majorBidi" w:cs="Traditional Arabic"/>
        </w:rPr>
      </w:pPr>
      <w:r w:rsidRPr="00832B96">
        <w:rPr>
          <w:rFonts w:asciiTheme="majorBidi" w:hAnsiTheme="majorBidi" w:cs="Traditional Arabic"/>
        </w:rPr>
        <w:t xml:space="preserve">22 – 24 Feb 2012: International Conference: Constitutional Reform in the Arab World. Heidelberg, Germany. </w:t>
      </w:r>
      <w:r w:rsidRPr="00832B96">
        <w:rPr>
          <w:rFonts w:asciiTheme="majorBidi" w:eastAsia="Calibri" w:hAnsiTheme="majorBidi" w:cs="Traditional Arabic"/>
          <w:lang w:eastAsia="fr-FR"/>
        </w:rPr>
        <w:t>.</w:t>
      </w:r>
    </w:p>
    <w:p w:rsidR="00F82A06" w:rsidRPr="00832B96" w:rsidRDefault="00F82A06" w:rsidP="00F82A06">
      <w:pPr>
        <w:spacing w:before="120"/>
        <w:jc w:val="both"/>
        <w:rPr>
          <w:rFonts w:asciiTheme="majorHAnsi" w:hAnsiTheme="majorHAnsi" w:cs="Traditional Arabic"/>
        </w:rPr>
      </w:pPr>
    </w:p>
    <w:p w:rsidR="00F82A06" w:rsidRPr="00832B96" w:rsidRDefault="00F82A06" w:rsidP="00F82A06">
      <w:pPr>
        <w:pStyle w:val="ListParagraph"/>
        <w:numPr>
          <w:ilvl w:val="1"/>
          <w:numId w:val="1"/>
        </w:numPr>
        <w:bidi/>
        <w:spacing w:before="120"/>
        <w:jc w:val="both"/>
        <w:rPr>
          <w:rFonts w:asciiTheme="majorHAnsi" w:hAnsiTheme="majorHAnsi" w:cs="Traditional Arabic"/>
          <w:b/>
          <w:bCs/>
        </w:rPr>
      </w:pPr>
      <w:r w:rsidRPr="00832B96">
        <w:rPr>
          <w:rFonts w:asciiTheme="majorHAnsi" w:hAnsiTheme="majorHAnsi" w:cs="Traditional Arabic"/>
          <w:b/>
          <w:bCs/>
          <w:rtl/>
        </w:rPr>
        <w:lastRenderedPageBreak/>
        <w:t xml:space="preserve">روجر </w:t>
      </w:r>
      <w:proofErr w:type="spellStart"/>
      <w:r w:rsidRPr="00832B96">
        <w:rPr>
          <w:rFonts w:asciiTheme="majorHAnsi" w:hAnsiTheme="majorHAnsi" w:cs="Traditional Arabic"/>
          <w:b/>
          <w:bCs/>
          <w:rtl/>
        </w:rPr>
        <w:t>هيكوك</w:t>
      </w:r>
      <w:proofErr w:type="spellEnd"/>
      <w:r w:rsidRPr="00832B96">
        <w:rPr>
          <w:rFonts w:asciiTheme="majorHAnsi" w:hAnsiTheme="majorHAnsi" w:cs="Traditional Arabic"/>
          <w:b/>
          <w:bCs/>
          <w:rtl/>
        </w:rPr>
        <w:t>:</w:t>
      </w: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Default"/>
        <w:numPr>
          <w:ilvl w:val="0"/>
          <w:numId w:val="1"/>
        </w:numPr>
        <w:jc w:val="both"/>
        <w:rPr>
          <w:rFonts w:asciiTheme="majorBidi" w:hAnsiTheme="majorBidi" w:cs="Traditional Arabic"/>
        </w:rPr>
      </w:pPr>
      <w:r w:rsidRPr="00832B96">
        <w:rPr>
          <w:rFonts w:asciiTheme="majorBidi" w:hAnsiTheme="majorBidi" w:cs="Traditional Arabic"/>
        </w:rPr>
        <w:t xml:space="preserve">“Bodies, Bullets, Ballots: Diachronic Complexities of Conflict and the Palestinian Case,” paper presented at the joint conference, Oslo Peace Research Institute Oslo (PRIO) and the European Association of Social Anthropologists (EASA), </w:t>
      </w:r>
      <w:r w:rsidRPr="00832B96">
        <w:rPr>
          <w:rFonts w:asciiTheme="majorBidi" w:hAnsiTheme="majorBidi" w:cs="Traditional Arabic"/>
          <w:i/>
          <w:iCs/>
        </w:rPr>
        <w:t>The Local in Global Understandings of War and Peacemaking: Anthropological and Inter-Disciplinary Perspectives</w:t>
      </w:r>
      <w:r w:rsidRPr="00832B96">
        <w:rPr>
          <w:rFonts w:asciiTheme="majorBidi" w:hAnsiTheme="majorBidi" w:cs="Traditional Arabic"/>
        </w:rPr>
        <w:t>, Nicosia, Cyprus, 1-2 September, 2011.”</w:t>
      </w:r>
    </w:p>
    <w:p w:rsidR="00F82A06" w:rsidRPr="00832B96" w:rsidRDefault="00F82A06" w:rsidP="00F82A06">
      <w:pPr>
        <w:pStyle w:val="ListParagraph"/>
        <w:ind w:left="435"/>
        <w:rPr>
          <w:rFonts w:asciiTheme="majorBidi" w:hAnsiTheme="majorBidi" w:cs="Traditional Arabic"/>
        </w:rPr>
      </w:pPr>
    </w:p>
    <w:p w:rsidR="00F82A06" w:rsidRPr="00832B96" w:rsidRDefault="00F82A06" w:rsidP="00F82A06">
      <w:pPr>
        <w:pStyle w:val="ListParagraph"/>
        <w:numPr>
          <w:ilvl w:val="0"/>
          <w:numId w:val="1"/>
        </w:numPr>
        <w:jc w:val="both"/>
        <w:rPr>
          <w:rFonts w:asciiTheme="majorBidi" w:hAnsiTheme="majorBidi" w:cs="Traditional Arabic"/>
          <w:i/>
          <w:iCs/>
          <w:color w:val="000000"/>
        </w:rPr>
      </w:pPr>
      <w:r w:rsidRPr="00832B96">
        <w:rPr>
          <w:rFonts w:asciiTheme="majorBidi" w:hAnsiTheme="majorBidi" w:cs="Traditional Arabic"/>
        </w:rPr>
        <w:t xml:space="preserve">“The Palestinian </w:t>
      </w:r>
      <w:proofErr w:type="spellStart"/>
      <w:r w:rsidRPr="00832B96">
        <w:rPr>
          <w:rFonts w:asciiTheme="majorBidi" w:hAnsiTheme="majorBidi" w:cs="Traditional Arabic"/>
        </w:rPr>
        <w:t>Milla</w:t>
      </w:r>
      <w:proofErr w:type="spellEnd"/>
      <w:r w:rsidRPr="00832B96">
        <w:rPr>
          <w:rFonts w:asciiTheme="majorBidi" w:hAnsiTheme="majorBidi" w:cs="Traditional Arabic"/>
        </w:rPr>
        <w:t>, an Archival Product: British, French and American Contributions,” paper presented at the eighth conference of the Workshop on Turkish Armenian Studies (WATS) held at the International Institute of Social History, Amsterdam, October 27-30, 2011.</w:t>
      </w:r>
      <w:r w:rsidRPr="00832B96">
        <w:rPr>
          <w:rFonts w:asciiTheme="majorBidi" w:hAnsiTheme="majorBidi" w:cs="Traditional Arabic"/>
          <w:i/>
          <w:iCs/>
          <w:color w:val="000000"/>
        </w:rPr>
        <w:t xml:space="preserve"> </w:t>
      </w:r>
    </w:p>
    <w:p w:rsidR="00F82A06" w:rsidRPr="00832B96" w:rsidRDefault="00F82A06" w:rsidP="00F82A06">
      <w:pPr>
        <w:pStyle w:val="ListParagraph"/>
        <w:ind w:left="435"/>
        <w:rPr>
          <w:rFonts w:asciiTheme="majorBidi" w:hAnsiTheme="majorBidi" w:cs="Traditional Arabic"/>
          <w:i/>
          <w:iCs/>
          <w:color w:val="000000"/>
        </w:rPr>
      </w:pPr>
    </w:p>
    <w:p w:rsidR="00F82A06" w:rsidRPr="00832B96" w:rsidRDefault="00F82A06" w:rsidP="00F82A06">
      <w:pPr>
        <w:rPr>
          <w:rFonts w:asciiTheme="majorHAnsi" w:hAnsiTheme="majorHAnsi" w:cs="Traditional Arabic"/>
          <w:lang w:val="de-AT"/>
        </w:rPr>
      </w:pPr>
    </w:p>
    <w:p w:rsidR="00F82A06" w:rsidRPr="00832B96" w:rsidRDefault="00F82A06" w:rsidP="00F82A06">
      <w:pPr>
        <w:bidi/>
        <w:spacing w:before="120"/>
        <w:jc w:val="both"/>
        <w:rPr>
          <w:rFonts w:asciiTheme="majorHAnsi" w:hAnsiTheme="majorHAnsi" w:cs="Traditional Arabic"/>
          <w:b/>
          <w:bCs/>
        </w:rPr>
      </w:pPr>
    </w:p>
    <w:p w:rsidR="00F82A06" w:rsidRPr="00832B96" w:rsidRDefault="00F82A06" w:rsidP="00F82A06">
      <w:pPr>
        <w:pStyle w:val="ListParagraph"/>
        <w:numPr>
          <w:ilvl w:val="1"/>
          <w:numId w:val="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مجيد شحادة: </w:t>
      </w:r>
    </w:p>
    <w:p w:rsidR="00F82A06" w:rsidRPr="00832B96" w:rsidRDefault="00F82A06" w:rsidP="00F82A06">
      <w:pPr>
        <w:ind w:left="1440" w:hanging="1440"/>
        <w:jc w:val="both"/>
        <w:rPr>
          <w:rFonts w:cs="Traditional Arabic"/>
        </w:rPr>
      </w:pPr>
      <w:r w:rsidRPr="00832B96">
        <w:rPr>
          <w:rFonts w:asciiTheme="majorHAnsi" w:hAnsiTheme="majorHAnsi" w:cs="Traditional Arabic"/>
          <w:b/>
          <w:bCs/>
        </w:rPr>
        <w:t xml:space="preserve">- </w:t>
      </w:r>
      <w:r w:rsidRPr="00832B96">
        <w:rPr>
          <w:rFonts w:cs="Traditional Arabic"/>
        </w:rPr>
        <w:t>5/5/2012</w:t>
      </w:r>
      <w:r w:rsidRPr="00832B96">
        <w:rPr>
          <w:rFonts w:cs="Traditional Arabic"/>
        </w:rPr>
        <w:tab/>
        <w:t xml:space="preserve">“Settler Colonialism and Conflict: The Israeli State and Its Palestinian Subjects.” Interdisciplinary and Comparative Approaches to Ethnic Conflicts: An International Symposium. </w:t>
      </w:r>
      <w:proofErr w:type="spellStart"/>
      <w:r w:rsidRPr="00832B96">
        <w:rPr>
          <w:rFonts w:cs="Traditional Arabic"/>
        </w:rPr>
        <w:t>Sabanci</w:t>
      </w:r>
      <w:proofErr w:type="spellEnd"/>
      <w:r w:rsidRPr="00832B96">
        <w:rPr>
          <w:rFonts w:cs="Traditional Arabic"/>
        </w:rPr>
        <w:t xml:space="preserve"> University, Istanbul, Turkey. </w:t>
      </w:r>
    </w:p>
    <w:p w:rsidR="00F82A06" w:rsidRPr="00832B96" w:rsidRDefault="00F82A06" w:rsidP="00F82A06">
      <w:pPr>
        <w:ind w:left="1440" w:hanging="1440"/>
        <w:jc w:val="both"/>
        <w:rPr>
          <w:rFonts w:cs="Traditional Arabic"/>
        </w:rPr>
      </w:pPr>
      <w:r w:rsidRPr="00832B96">
        <w:rPr>
          <w:rFonts w:cs="Traditional Arabic"/>
        </w:rPr>
        <w:t>4/1/2012</w:t>
      </w:r>
      <w:r w:rsidRPr="00832B96">
        <w:rPr>
          <w:rFonts w:cs="Traditional Arabic"/>
        </w:rPr>
        <w:tab/>
        <w:t xml:space="preserve">“Interventions for Peace: Rhetoric and Reality in the Arab World.” International Studies Association Annual Convention, San Diego, California. </w:t>
      </w:r>
    </w:p>
    <w:p w:rsidR="00F82A06" w:rsidRPr="00832B96" w:rsidRDefault="00F82A06" w:rsidP="00F82A06">
      <w:pPr>
        <w:ind w:left="1440" w:hanging="1440"/>
        <w:jc w:val="both"/>
        <w:rPr>
          <w:rFonts w:cs="Traditional Arabic"/>
        </w:rPr>
      </w:pPr>
      <w:r w:rsidRPr="00832B96">
        <w:rPr>
          <w:rFonts w:cs="Traditional Arabic"/>
        </w:rPr>
        <w:t>1/12/2012</w:t>
      </w:r>
      <w:r w:rsidRPr="00832B96">
        <w:rPr>
          <w:rFonts w:cs="Traditional Arabic"/>
        </w:rPr>
        <w:tab/>
        <w:t>"Boycott, De-normalization: The Arab, the Jew and Decolonization.” The Fifth American Studies Annual  Conference, "Shifting Borders: America in the Middle East, and the Middle East in America. American University of Beirut, Beirut.</w:t>
      </w:r>
    </w:p>
    <w:p w:rsidR="00F82A06" w:rsidRPr="00832B96" w:rsidRDefault="00F82A06" w:rsidP="00F82A06">
      <w:pPr>
        <w:pStyle w:val="ListParagraph"/>
        <w:numPr>
          <w:ilvl w:val="0"/>
          <w:numId w:val="11"/>
        </w:numPr>
        <w:bidi/>
        <w:spacing w:before="120"/>
        <w:jc w:val="both"/>
        <w:rPr>
          <w:rFonts w:asciiTheme="majorHAnsi" w:hAnsiTheme="majorHAnsi" w:cs="Traditional Arabic"/>
          <w:b/>
          <w:bCs/>
        </w:rPr>
      </w:pPr>
      <w:r w:rsidRPr="00832B96">
        <w:rPr>
          <w:rFonts w:asciiTheme="majorHAnsi" w:hAnsiTheme="majorHAnsi" w:cs="Traditional Arabic"/>
          <w:b/>
          <w:bCs/>
          <w:rtl/>
        </w:rPr>
        <w:br w:type="page"/>
      </w:r>
      <w:r w:rsidRPr="00832B96">
        <w:rPr>
          <w:rFonts w:asciiTheme="majorHAnsi" w:hAnsiTheme="majorHAnsi" w:cs="Traditional Arabic"/>
          <w:b/>
          <w:bCs/>
          <w:rtl/>
        </w:rPr>
        <w:lastRenderedPageBreak/>
        <w:t>رسائل ماجستير:</w:t>
      </w:r>
    </w:p>
    <w:p w:rsidR="00F82A06" w:rsidRPr="00832B96" w:rsidRDefault="00F82A06" w:rsidP="00F82A06">
      <w:pPr>
        <w:bidi/>
        <w:rPr>
          <w:rFonts w:asciiTheme="majorHAnsi" w:hAnsiTheme="majorHAnsi" w:cs="Traditional Arabic"/>
          <w:b/>
          <w:bCs/>
          <w:rtl/>
        </w:rPr>
      </w:pPr>
    </w:p>
    <w:p w:rsidR="00F82A06" w:rsidRPr="00832B96" w:rsidRDefault="00F82A06" w:rsidP="00F82A06">
      <w:pPr>
        <w:bidi/>
        <w:jc w:val="center"/>
        <w:rPr>
          <w:rFonts w:asciiTheme="majorHAnsi" w:hAnsiTheme="majorHAnsi" w:cs="Traditional Arabic"/>
          <w:b/>
          <w:bCs/>
          <w:rtl/>
        </w:rPr>
      </w:pPr>
      <w:r w:rsidRPr="00832B96">
        <w:rPr>
          <w:rFonts w:asciiTheme="majorHAnsi" w:hAnsiTheme="majorHAnsi" w:cs="Traditional Arabic"/>
          <w:b/>
          <w:bCs/>
          <w:rtl/>
        </w:rPr>
        <w:t xml:space="preserve">رسائل الماجستير في الدراسات الدولية </w:t>
      </w:r>
    </w:p>
    <w:p w:rsidR="00F82A06" w:rsidRPr="00832B96" w:rsidRDefault="00F82A06" w:rsidP="00F82A06">
      <w:pPr>
        <w:bidi/>
        <w:jc w:val="center"/>
        <w:rPr>
          <w:rFonts w:asciiTheme="majorHAnsi" w:hAnsiTheme="majorHAnsi" w:cs="Traditional Arabic"/>
          <w:b/>
          <w:bCs/>
          <w:rtl/>
        </w:rPr>
      </w:pPr>
      <w:r w:rsidRPr="00832B96">
        <w:rPr>
          <w:rFonts w:asciiTheme="majorHAnsi" w:hAnsiTheme="majorHAnsi" w:cs="Traditional Arabic"/>
          <w:b/>
          <w:bCs/>
          <w:rtl/>
        </w:rPr>
        <w:t>العام الأكاديمي</w:t>
      </w:r>
      <w:r w:rsidRPr="00832B96">
        <w:rPr>
          <w:rFonts w:asciiTheme="majorHAnsi" w:hAnsiTheme="majorHAnsi" w:cs="Traditional Arabic" w:hint="cs"/>
          <w:b/>
          <w:bCs/>
          <w:rtl/>
        </w:rPr>
        <w:t xml:space="preserve"> 2011/2012</w:t>
      </w:r>
      <w:r w:rsidRPr="00832B96">
        <w:rPr>
          <w:rFonts w:asciiTheme="majorHAnsi" w:hAnsiTheme="majorHAnsi" w:cs="Traditional Arabic"/>
          <w:b/>
          <w:bCs/>
          <w:rtl/>
        </w:rPr>
        <w:t xml:space="preserve"> </w:t>
      </w:r>
    </w:p>
    <w:p w:rsidR="00F82A06" w:rsidRPr="00832B96" w:rsidRDefault="00F82A06" w:rsidP="00F82A06">
      <w:pPr>
        <w:bidi/>
        <w:jc w:val="center"/>
        <w:rPr>
          <w:rFonts w:asciiTheme="majorHAnsi" w:hAnsiTheme="majorHAnsi" w:cs="Traditional Arabic"/>
          <w:b/>
          <w:bCs/>
          <w:rtl/>
        </w:rPr>
      </w:pPr>
    </w:p>
    <w:p w:rsidR="00F82A06" w:rsidRPr="00832B96" w:rsidRDefault="00F82A06" w:rsidP="00F82A06">
      <w:pPr>
        <w:pStyle w:val="ListParagraph"/>
        <w:numPr>
          <w:ilvl w:val="0"/>
          <w:numId w:val="30"/>
        </w:numPr>
        <w:bidi/>
        <w:spacing w:after="200" w:line="276" w:lineRule="auto"/>
        <w:rPr>
          <w:rFonts w:cs="Traditional Arabic"/>
        </w:rPr>
      </w:pPr>
      <w:r w:rsidRPr="00832B96">
        <w:rPr>
          <w:rFonts w:cs="Traditional Arabic" w:hint="cs"/>
          <w:b/>
          <w:bCs/>
          <w:rtl/>
        </w:rPr>
        <w:t>رسائل الماجستير قيد الإنجاز</w:t>
      </w:r>
      <w:r w:rsidRPr="00832B96">
        <w:rPr>
          <w:rFonts w:cs="Traditional Arabic" w:hint="cs"/>
          <w:rtl/>
        </w:rPr>
        <w:t>:</w:t>
      </w:r>
    </w:p>
    <w:p w:rsidR="00F82A06" w:rsidRPr="00832B96" w:rsidRDefault="00F82A06" w:rsidP="00F82A06">
      <w:pPr>
        <w:bidi/>
        <w:rPr>
          <w:rFonts w:cs="Traditional Arabic"/>
        </w:rPr>
      </w:pPr>
    </w:p>
    <w:tbl>
      <w:tblPr>
        <w:tblStyle w:val="LightGrid-Accent11"/>
        <w:bidiVisual/>
        <w:tblW w:w="9412" w:type="dxa"/>
        <w:tblLook w:val="04A0" w:firstRow="1" w:lastRow="0" w:firstColumn="1" w:lastColumn="0" w:noHBand="0" w:noVBand="1"/>
      </w:tblPr>
      <w:tblGrid>
        <w:gridCol w:w="3798"/>
        <w:gridCol w:w="2666"/>
        <w:gridCol w:w="1474"/>
        <w:gridCol w:w="1474"/>
      </w:tblGrid>
      <w:tr w:rsidR="00F82A06" w:rsidRPr="00832B96" w:rsidTr="001357C4">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798" w:type="dxa"/>
          </w:tcPr>
          <w:p w:rsidR="00F82A06" w:rsidRPr="00832B96" w:rsidRDefault="00F82A06" w:rsidP="001357C4">
            <w:pPr>
              <w:bidi/>
              <w:rPr>
                <w:rFonts w:cs="Traditional Arabic"/>
                <w:rtl/>
              </w:rPr>
            </w:pPr>
            <w:r w:rsidRPr="00832B96">
              <w:rPr>
                <w:rFonts w:cs="Traditional Arabic" w:hint="cs"/>
                <w:rtl/>
              </w:rPr>
              <w:t xml:space="preserve">عنوان الرسالة </w:t>
            </w:r>
          </w:p>
        </w:tc>
        <w:tc>
          <w:tcPr>
            <w:tcW w:w="2666" w:type="dxa"/>
          </w:tcPr>
          <w:p w:rsidR="00F82A06" w:rsidRPr="00832B96" w:rsidRDefault="00F82A06" w:rsidP="001357C4">
            <w:pPr>
              <w:bidi/>
              <w:cnfStyle w:val="100000000000" w:firstRow="1" w:lastRow="0" w:firstColumn="0" w:lastColumn="0" w:oddVBand="0" w:evenVBand="0" w:oddHBand="0" w:evenHBand="0" w:firstRowFirstColumn="0" w:firstRowLastColumn="0" w:lastRowFirstColumn="0" w:lastRowLastColumn="0"/>
              <w:rPr>
                <w:rFonts w:cs="Traditional Arabic"/>
                <w:rtl/>
              </w:rPr>
            </w:pPr>
            <w:r w:rsidRPr="00832B96">
              <w:rPr>
                <w:rFonts w:cs="Traditional Arabic" w:hint="cs"/>
                <w:rtl/>
              </w:rPr>
              <w:t xml:space="preserve">الطالب/ة </w:t>
            </w:r>
          </w:p>
        </w:tc>
        <w:tc>
          <w:tcPr>
            <w:tcW w:w="1474" w:type="dxa"/>
          </w:tcPr>
          <w:p w:rsidR="00F82A06" w:rsidRPr="00832B96" w:rsidRDefault="00F82A06" w:rsidP="001357C4">
            <w:pPr>
              <w:bidi/>
              <w:cnfStyle w:val="100000000000" w:firstRow="1" w:lastRow="0" w:firstColumn="0" w:lastColumn="0" w:oddVBand="0" w:evenVBand="0" w:oddHBand="0" w:evenHBand="0" w:firstRowFirstColumn="0" w:firstRowLastColumn="0" w:lastRowFirstColumn="0" w:lastRowLastColumn="0"/>
              <w:rPr>
                <w:rFonts w:cs="Traditional Arabic"/>
                <w:rtl/>
              </w:rPr>
            </w:pPr>
            <w:r w:rsidRPr="00832B96">
              <w:rPr>
                <w:rFonts w:cs="Traditional Arabic" w:hint="cs"/>
                <w:rtl/>
              </w:rPr>
              <w:t xml:space="preserve">المشرف/ة </w:t>
            </w:r>
          </w:p>
        </w:tc>
        <w:tc>
          <w:tcPr>
            <w:tcW w:w="1474" w:type="dxa"/>
          </w:tcPr>
          <w:p w:rsidR="00F82A06" w:rsidRPr="00832B96" w:rsidRDefault="00F82A06" w:rsidP="001357C4">
            <w:pPr>
              <w:bidi/>
              <w:cnfStyle w:val="100000000000" w:firstRow="1" w:lastRow="0" w:firstColumn="0" w:lastColumn="0" w:oddVBand="0" w:evenVBand="0" w:oddHBand="0" w:evenHBand="0" w:firstRowFirstColumn="0" w:firstRowLastColumn="0" w:lastRowFirstColumn="0" w:lastRowLastColumn="0"/>
              <w:rPr>
                <w:rFonts w:cs="Traditional Arabic"/>
                <w:rtl/>
              </w:rPr>
            </w:pPr>
          </w:p>
        </w:tc>
      </w:tr>
      <w:tr w:rsidR="00F82A06" w:rsidRPr="00832B96" w:rsidTr="001357C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98" w:type="dxa"/>
          </w:tcPr>
          <w:p w:rsidR="00F82A06" w:rsidRPr="00832B96" w:rsidRDefault="00F82A06" w:rsidP="001357C4">
            <w:pPr>
              <w:bidi/>
              <w:spacing w:line="360" w:lineRule="auto"/>
              <w:rPr>
                <w:rFonts w:asciiTheme="majorBidi" w:hAnsiTheme="majorBidi" w:cs="Traditional Arabic"/>
                <w:b w:val="0"/>
                <w:bCs w:val="0"/>
                <w:rtl/>
              </w:rPr>
            </w:pPr>
            <w:r w:rsidRPr="00832B96">
              <w:rPr>
                <w:rFonts w:asciiTheme="majorBidi" w:hAnsiTheme="majorBidi" w:cs="Traditional Arabic"/>
                <w:b w:val="0"/>
                <w:bCs w:val="0"/>
                <w:color w:val="000000"/>
                <w:rtl/>
              </w:rPr>
              <w:t>السلطة الفلسطينية وسياسة التهجير الإسرائيلية للبدو في الضفة الغربية</w:t>
            </w:r>
          </w:p>
        </w:tc>
        <w:tc>
          <w:tcPr>
            <w:tcW w:w="2666"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r w:rsidRPr="00832B96">
              <w:rPr>
                <w:rFonts w:asciiTheme="majorBidi" w:hAnsiTheme="majorBidi" w:cs="Traditional Arabic"/>
                <w:color w:val="000000"/>
                <w:rtl/>
              </w:rPr>
              <w:t>أحلام حمد</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r w:rsidRPr="00832B96">
              <w:rPr>
                <w:rFonts w:asciiTheme="majorBidi" w:hAnsiTheme="majorBidi" w:cs="Traditional Arabic"/>
                <w:rtl/>
              </w:rPr>
              <w:t>د. رائد بدر</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p>
        </w:tc>
      </w:tr>
      <w:tr w:rsidR="00F82A06" w:rsidRPr="00832B96" w:rsidTr="001357C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98" w:type="dxa"/>
          </w:tcPr>
          <w:p w:rsidR="00F82A06" w:rsidRPr="00832B96" w:rsidRDefault="00F82A06" w:rsidP="001357C4">
            <w:pPr>
              <w:bidi/>
              <w:spacing w:line="360" w:lineRule="auto"/>
              <w:rPr>
                <w:rFonts w:asciiTheme="majorBidi" w:hAnsiTheme="majorBidi" w:cs="Traditional Arabic"/>
                <w:b w:val="0"/>
                <w:bCs w:val="0"/>
                <w:rtl/>
              </w:rPr>
            </w:pPr>
            <w:r w:rsidRPr="00832B96">
              <w:rPr>
                <w:rFonts w:asciiTheme="majorBidi" w:hAnsiTheme="majorBidi" w:cs="Traditional Arabic"/>
                <w:b w:val="0"/>
                <w:bCs w:val="0"/>
                <w:color w:val="000000"/>
                <w:rtl/>
              </w:rPr>
              <w:t>سبل زيادة حجم وتنويع مصادر الواردات الفلسطينية المباشرة وتقليص الاعتماد على الواردات المعاد تصديرها من إسرائيل.</w:t>
            </w:r>
          </w:p>
        </w:tc>
        <w:tc>
          <w:tcPr>
            <w:tcW w:w="2666"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rtl/>
              </w:rPr>
            </w:pPr>
            <w:r w:rsidRPr="00832B96">
              <w:rPr>
                <w:rFonts w:asciiTheme="majorBidi" w:hAnsiTheme="majorBidi" w:cs="Traditional Arabic"/>
                <w:rtl/>
              </w:rPr>
              <w:t xml:space="preserve">آمنة النتشة </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rtl/>
              </w:rPr>
            </w:pPr>
            <w:r w:rsidRPr="00832B96">
              <w:rPr>
                <w:rFonts w:asciiTheme="majorBidi" w:hAnsiTheme="majorBidi" w:cs="Traditional Arabic"/>
                <w:color w:val="000000"/>
                <w:rtl/>
              </w:rPr>
              <w:t>د. سمير عبد الله</w:t>
            </w:r>
            <w:r w:rsidRPr="00832B96">
              <w:rPr>
                <w:rFonts w:asciiTheme="majorBidi" w:hAnsiTheme="majorBidi" w:cs="Traditional Arabic"/>
                <w:color w:val="000000"/>
              </w:rPr>
              <w:t xml:space="preserve"> </w:t>
            </w:r>
            <w:r w:rsidRPr="00832B96">
              <w:rPr>
                <w:rFonts w:asciiTheme="majorBidi" w:hAnsiTheme="majorBidi" w:cs="Traditional Arabic"/>
                <w:color w:val="000000"/>
                <w:rtl/>
              </w:rPr>
              <w:t>و</w:t>
            </w:r>
            <w:r w:rsidRPr="00832B96">
              <w:rPr>
                <w:rFonts w:asciiTheme="majorBidi" w:hAnsiTheme="majorBidi" w:cs="Traditional Arabic"/>
                <w:color w:val="000000"/>
              </w:rPr>
              <w:t xml:space="preserve"> </w:t>
            </w:r>
            <w:r w:rsidRPr="00832B96">
              <w:rPr>
                <w:rFonts w:asciiTheme="majorBidi" w:hAnsiTheme="majorBidi" w:cs="Traditional Arabic"/>
                <w:color w:val="000000"/>
                <w:rtl/>
              </w:rPr>
              <w:t>د. محمود دودين</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color w:val="000000"/>
                <w:rtl/>
              </w:rPr>
            </w:pPr>
          </w:p>
        </w:tc>
      </w:tr>
      <w:tr w:rsidR="00F82A06" w:rsidRPr="00832B96" w:rsidTr="001357C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98" w:type="dxa"/>
          </w:tcPr>
          <w:p w:rsidR="00F82A06" w:rsidRPr="00832B96" w:rsidRDefault="00F82A06" w:rsidP="001357C4">
            <w:pPr>
              <w:bidi/>
              <w:spacing w:line="360" w:lineRule="auto"/>
              <w:jc w:val="right"/>
              <w:rPr>
                <w:rFonts w:asciiTheme="majorBidi" w:hAnsiTheme="majorBidi" w:cs="Traditional Arabic"/>
                <w:b w:val="0"/>
                <w:bCs w:val="0"/>
                <w:color w:val="000000"/>
                <w:rtl/>
              </w:rPr>
            </w:pPr>
            <w:r w:rsidRPr="00832B96">
              <w:rPr>
                <w:rFonts w:asciiTheme="majorBidi" w:hAnsiTheme="majorBidi" w:cs="Traditional Arabic"/>
                <w:b w:val="0"/>
                <w:bCs w:val="0"/>
                <w:color w:val="000000"/>
              </w:rPr>
              <w:t>A narration without an end: Palestine and the continuing Nakba</w:t>
            </w:r>
          </w:p>
        </w:tc>
        <w:tc>
          <w:tcPr>
            <w:tcW w:w="2666"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r w:rsidRPr="00832B96">
              <w:rPr>
                <w:rFonts w:asciiTheme="majorBidi" w:hAnsiTheme="majorBidi" w:cs="Traditional Arabic"/>
                <w:color w:val="000000"/>
                <w:rtl/>
              </w:rPr>
              <w:t>زريفة صرمة</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r w:rsidRPr="00832B96">
              <w:rPr>
                <w:rFonts w:asciiTheme="majorBidi" w:hAnsiTheme="majorBidi" w:cs="Traditional Arabic"/>
                <w:rtl/>
              </w:rPr>
              <w:t xml:space="preserve">د. رنا بركات </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p>
        </w:tc>
      </w:tr>
      <w:tr w:rsidR="00F82A06" w:rsidRPr="00832B96" w:rsidTr="001357C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98" w:type="dxa"/>
          </w:tcPr>
          <w:p w:rsidR="00F82A06" w:rsidRPr="00832B96" w:rsidRDefault="00F82A06" w:rsidP="001357C4">
            <w:pPr>
              <w:bidi/>
              <w:spacing w:line="360" w:lineRule="auto"/>
              <w:rPr>
                <w:rFonts w:asciiTheme="majorBidi" w:hAnsiTheme="majorBidi" w:cs="Traditional Arabic"/>
                <w:b w:val="0"/>
                <w:bCs w:val="0"/>
                <w:color w:val="000000"/>
                <w:rtl/>
              </w:rPr>
            </w:pPr>
            <w:r w:rsidRPr="00832B96">
              <w:rPr>
                <w:rFonts w:asciiTheme="majorBidi" w:hAnsiTheme="majorBidi" w:cs="Traditional Arabic"/>
                <w:b w:val="0"/>
                <w:bCs w:val="0"/>
                <w:color w:val="000000"/>
                <w:rtl/>
              </w:rPr>
              <w:t>روايات اللاجئين الفلسطينيين: مقارنة عبر الأجيال</w:t>
            </w:r>
          </w:p>
        </w:tc>
        <w:tc>
          <w:tcPr>
            <w:tcW w:w="2666"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color w:val="000000"/>
                <w:rtl/>
              </w:rPr>
            </w:pPr>
            <w:r w:rsidRPr="00832B96">
              <w:rPr>
                <w:rFonts w:asciiTheme="majorBidi" w:hAnsiTheme="majorBidi" w:cs="Traditional Arabic"/>
                <w:color w:val="000000"/>
                <w:rtl/>
              </w:rPr>
              <w:t xml:space="preserve">أمل زايد </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rtl/>
              </w:rPr>
            </w:pPr>
            <w:r w:rsidRPr="00832B96">
              <w:rPr>
                <w:rFonts w:asciiTheme="majorBidi" w:hAnsiTheme="majorBidi" w:cs="Traditional Arabic"/>
                <w:rtl/>
              </w:rPr>
              <w:t xml:space="preserve">د. روجر </w:t>
            </w:r>
            <w:proofErr w:type="spellStart"/>
            <w:r w:rsidRPr="00832B96">
              <w:rPr>
                <w:rFonts w:asciiTheme="majorBidi" w:hAnsiTheme="majorBidi" w:cs="Traditional Arabic"/>
                <w:rtl/>
              </w:rPr>
              <w:t>هيكوك</w:t>
            </w:r>
            <w:proofErr w:type="spellEnd"/>
            <w:r w:rsidRPr="00832B96">
              <w:rPr>
                <w:rFonts w:asciiTheme="majorBidi" w:hAnsiTheme="majorBidi" w:cs="Traditional Arabic"/>
                <w:rtl/>
              </w:rPr>
              <w:t xml:space="preserve"> </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rtl/>
              </w:rPr>
            </w:pPr>
          </w:p>
        </w:tc>
      </w:tr>
      <w:tr w:rsidR="00F82A06" w:rsidRPr="00832B96" w:rsidTr="001357C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98" w:type="dxa"/>
          </w:tcPr>
          <w:p w:rsidR="00F82A06" w:rsidRPr="00832B96" w:rsidRDefault="00F82A06" w:rsidP="001357C4">
            <w:pPr>
              <w:bidi/>
              <w:spacing w:line="360" w:lineRule="auto"/>
              <w:jc w:val="right"/>
              <w:rPr>
                <w:rFonts w:asciiTheme="majorBidi" w:hAnsiTheme="majorBidi" w:cs="Traditional Arabic"/>
                <w:b w:val="0"/>
                <w:bCs w:val="0"/>
                <w:color w:val="000000"/>
                <w:rtl/>
              </w:rPr>
            </w:pPr>
            <w:r w:rsidRPr="00832B96">
              <w:rPr>
                <w:rFonts w:asciiTheme="majorBidi" w:hAnsiTheme="majorBidi" w:cs="Traditional Arabic"/>
                <w:b w:val="0"/>
                <w:bCs w:val="0"/>
                <w:color w:val="000000"/>
              </w:rPr>
              <w:t>Us foreign policy in the Middle East: what drives it, and how it?</w:t>
            </w:r>
          </w:p>
        </w:tc>
        <w:tc>
          <w:tcPr>
            <w:tcW w:w="2666"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color w:val="000000"/>
                <w:rtl/>
              </w:rPr>
            </w:pPr>
            <w:r w:rsidRPr="00832B96">
              <w:rPr>
                <w:rFonts w:asciiTheme="majorBidi" w:hAnsiTheme="majorBidi" w:cs="Traditional Arabic"/>
                <w:color w:val="000000"/>
                <w:rtl/>
              </w:rPr>
              <w:t xml:space="preserve">جمانة دعيبس </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r w:rsidRPr="00832B96">
              <w:rPr>
                <w:rFonts w:asciiTheme="majorBidi" w:hAnsiTheme="majorBidi" w:cs="Traditional Arabic"/>
                <w:rtl/>
              </w:rPr>
              <w:t xml:space="preserve">د. مجيد شحادة </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raditional Arabic"/>
                <w:rtl/>
              </w:rPr>
            </w:pPr>
          </w:p>
        </w:tc>
      </w:tr>
      <w:tr w:rsidR="00F82A06" w:rsidRPr="00832B96" w:rsidTr="001357C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98" w:type="dxa"/>
          </w:tcPr>
          <w:p w:rsidR="00F82A06" w:rsidRPr="00832B96" w:rsidRDefault="00F82A06" w:rsidP="001357C4">
            <w:pPr>
              <w:bidi/>
              <w:spacing w:line="360" w:lineRule="auto"/>
              <w:rPr>
                <w:rFonts w:asciiTheme="majorBidi" w:hAnsiTheme="majorBidi" w:cs="Traditional Arabic"/>
                <w:b w:val="0"/>
                <w:bCs w:val="0"/>
                <w:color w:val="000000"/>
                <w:rtl/>
              </w:rPr>
            </w:pPr>
            <w:r w:rsidRPr="00832B96">
              <w:rPr>
                <w:rFonts w:asciiTheme="majorBidi" w:hAnsiTheme="majorBidi" w:cs="Traditional Arabic"/>
                <w:b w:val="0"/>
                <w:bCs w:val="0"/>
                <w:color w:val="000000"/>
                <w:rtl/>
              </w:rPr>
              <w:t>أثر بناء استراتيجية نضالية سلمية</w:t>
            </w:r>
            <w:r w:rsidRPr="00832B96">
              <w:rPr>
                <w:rFonts w:asciiTheme="majorBidi" w:hAnsiTheme="majorBidi" w:cs="Traditional Arabic"/>
                <w:b w:val="0"/>
                <w:bCs w:val="0"/>
                <w:color w:val="000000"/>
              </w:rPr>
              <w:t xml:space="preserve"> </w:t>
            </w:r>
            <w:r w:rsidRPr="00832B96">
              <w:rPr>
                <w:rFonts w:asciiTheme="majorBidi" w:hAnsiTheme="majorBidi" w:cs="Traditional Arabic"/>
                <w:b w:val="0"/>
                <w:bCs w:val="0"/>
                <w:color w:val="000000"/>
                <w:rtl/>
              </w:rPr>
              <w:t>(</w:t>
            </w:r>
            <w:proofErr w:type="spellStart"/>
            <w:r w:rsidRPr="00832B96">
              <w:rPr>
                <w:rFonts w:asciiTheme="majorBidi" w:hAnsiTheme="majorBidi" w:cs="Traditional Arabic"/>
                <w:b w:val="0"/>
                <w:bCs w:val="0"/>
                <w:color w:val="000000"/>
                <w:rtl/>
              </w:rPr>
              <w:t>لاعنفية</w:t>
            </w:r>
            <w:proofErr w:type="spellEnd"/>
            <w:r w:rsidRPr="00832B96">
              <w:rPr>
                <w:rFonts w:asciiTheme="majorBidi" w:hAnsiTheme="majorBidi" w:cs="Traditional Arabic"/>
                <w:b w:val="0"/>
                <w:bCs w:val="0"/>
                <w:color w:val="000000"/>
                <w:rtl/>
              </w:rPr>
              <w:t>) على مواجهة سياسات الاحتلال في فلسطين.</w:t>
            </w:r>
          </w:p>
        </w:tc>
        <w:tc>
          <w:tcPr>
            <w:tcW w:w="2666"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color w:val="000000"/>
                <w:rtl/>
              </w:rPr>
            </w:pPr>
            <w:r w:rsidRPr="00832B96">
              <w:rPr>
                <w:rFonts w:asciiTheme="majorBidi" w:hAnsiTheme="majorBidi" w:cs="Traditional Arabic"/>
                <w:color w:val="000000"/>
                <w:rtl/>
              </w:rPr>
              <w:t>فهد العملة</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rtl/>
              </w:rPr>
            </w:pPr>
            <w:r w:rsidRPr="00832B96">
              <w:rPr>
                <w:rFonts w:asciiTheme="majorBidi" w:hAnsiTheme="majorBidi" w:cs="Traditional Arabic"/>
                <w:color w:val="000000"/>
                <w:rtl/>
              </w:rPr>
              <w:t>سمير عوض</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raditional Arabic"/>
                <w:color w:val="000000"/>
                <w:rtl/>
              </w:rPr>
            </w:pPr>
          </w:p>
        </w:tc>
      </w:tr>
    </w:tbl>
    <w:p w:rsidR="00F82A06" w:rsidRPr="00832B96" w:rsidRDefault="00F82A06" w:rsidP="00F82A06">
      <w:pPr>
        <w:pStyle w:val="ListParagraph"/>
        <w:bidi/>
        <w:spacing w:after="200" w:line="360" w:lineRule="auto"/>
        <w:rPr>
          <w:rFonts w:cs="Traditional Arabic"/>
          <w:b/>
          <w:bCs/>
        </w:rPr>
      </w:pPr>
    </w:p>
    <w:p w:rsidR="00F82A06" w:rsidRPr="00832B96" w:rsidRDefault="00F82A06" w:rsidP="00F82A06">
      <w:pPr>
        <w:pStyle w:val="ListParagraph"/>
        <w:bidi/>
        <w:spacing w:after="200" w:line="360" w:lineRule="auto"/>
        <w:rPr>
          <w:rFonts w:cs="Traditional Arabic"/>
          <w:b/>
          <w:bCs/>
        </w:rPr>
      </w:pPr>
    </w:p>
    <w:p w:rsidR="00F82A06" w:rsidRPr="00832B96" w:rsidRDefault="00F82A06" w:rsidP="00F82A06">
      <w:pPr>
        <w:pStyle w:val="ListParagraph"/>
        <w:bidi/>
        <w:spacing w:after="200" w:line="360" w:lineRule="auto"/>
        <w:rPr>
          <w:rFonts w:cs="Traditional Arabic"/>
          <w:b/>
          <w:bCs/>
          <w:rtl/>
        </w:rPr>
      </w:pPr>
    </w:p>
    <w:p w:rsidR="00F82A06" w:rsidRPr="00832B96" w:rsidRDefault="00F82A06" w:rsidP="00F82A06">
      <w:pPr>
        <w:pStyle w:val="ListParagraph"/>
        <w:bidi/>
        <w:spacing w:after="200" w:line="360" w:lineRule="auto"/>
        <w:rPr>
          <w:rFonts w:cs="Traditional Arabic"/>
          <w:b/>
          <w:bCs/>
          <w:rtl/>
        </w:rPr>
      </w:pPr>
    </w:p>
    <w:p w:rsidR="00F82A06" w:rsidRPr="00832B96" w:rsidRDefault="00F82A06" w:rsidP="00F82A06">
      <w:pPr>
        <w:pStyle w:val="ListParagraph"/>
        <w:bidi/>
        <w:spacing w:after="200" w:line="360" w:lineRule="auto"/>
        <w:rPr>
          <w:rFonts w:cs="Traditional Arabic"/>
          <w:b/>
          <w:bCs/>
          <w:rtl/>
        </w:rPr>
      </w:pPr>
    </w:p>
    <w:p w:rsidR="00F82A06" w:rsidRPr="00832B96" w:rsidRDefault="00F82A06" w:rsidP="00F82A06">
      <w:pPr>
        <w:pStyle w:val="ListParagraph"/>
        <w:bidi/>
        <w:spacing w:after="200" w:line="360" w:lineRule="auto"/>
        <w:rPr>
          <w:rFonts w:cs="Traditional Arabic"/>
          <w:b/>
          <w:bCs/>
        </w:rPr>
      </w:pPr>
    </w:p>
    <w:p w:rsidR="00F82A06" w:rsidRPr="00832B96" w:rsidRDefault="00F82A06" w:rsidP="00F82A06">
      <w:pPr>
        <w:pStyle w:val="ListParagraph"/>
        <w:bidi/>
        <w:spacing w:after="200" w:line="360" w:lineRule="auto"/>
        <w:rPr>
          <w:rFonts w:cs="Traditional Arabic"/>
          <w:b/>
          <w:bCs/>
        </w:rPr>
      </w:pPr>
    </w:p>
    <w:p w:rsidR="00F82A06" w:rsidRPr="00832B96" w:rsidRDefault="00F82A06" w:rsidP="00F82A06">
      <w:pPr>
        <w:pStyle w:val="ListParagraph"/>
        <w:bidi/>
        <w:spacing w:after="200" w:line="360" w:lineRule="auto"/>
        <w:rPr>
          <w:rFonts w:cs="Traditional Arabic"/>
          <w:b/>
          <w:bCs/>
        </w:rPr>
      </w:pPr>
    </w:p>
    <w:p w:rsidR="00F82A06" w:rsidRPr="00832B96" w:rsidRDefault="00F82A06" w:rsidP="00F82A06">
      <w:pPr>
        <w:pStyle w:val="ListParagraph"/>
        <w:numPr>
          <w:ilvl w:val="0"/>
          <w:numId w:val="30"/>
        </w:numPr>
        <w:bidi/>
        <w:spacing w:after="200" w:line="360" w:lineRule="auto"/>
        <w:rPr>
          <w:rFonts w:cs="Traditional Arabic"/>
          <w:b/>
          <w:bCs/>
        </w:rPr>
      </w:pPr>
      <w:r w:rsidRPr="00832B96">
        <w:rPr>
          <w:rFonts w:cs="Traditional Arabic" w:hint="cs"/>
          <w:b/>
          <w:bCs/>
          <w:rtl/>
        </w:rPr>
        <w:t>الرسائل المنجزة:</w:t>
      </w:r>
    </w:p>
    <w:p w:rsidR="00F82A06" w:rsidRPr="00832B96" w:rsidRDefault="00F82A06" w:rsidP="00F82A06">
      <w:pPr>
        <w:bidi/>
        <w:spacing w:line="360" w:lineRule="auto"/>
        <w:rPr>
          <w:rFonts w:cs="Traditional Arabic"/>
          <w:rtl/>
        </w:rPr>
      </w:pPr>
    </w:p>
    <w:tbl>
      <w:tblPr>
        <w:tblStyle w:val="LightGrid-Accent11"/>
        <w:bidiVisual/>
        <w:tblW w:w="9412" w:type="dxa"/>
        <w:tblLook w:val="04A0" w:firstRow="1" w:lastRow="0" w:firstColumn="1" w:lastColumn="0" w:noHBand="0" w:noVBand="1"/>
      </w:tblPr>
      <w:tblGrid>
        <w:gridCol w:w="3232"/>
        <w:gridCol w:w="3232"/>
        <w:gridCol w:w="1474"/>
        <w:gridCol w:w="1474"/>
      </w:tblGrid>
      <w:tr w:rsidR="00F82A06" w:rsidRPr="00832B96" w:rsidTr="001357C4">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232" w:type="dxa"/>
          </w:tcPr>
          <w:p w:rsidR="00F82A06" w:rsidRPr="00832B96" w:rsidRDefault="00F82A06" w:rsidP="001357C4">
            <w:pPr>
              <w:bidi/>
              <w:spacing w:line="360" w:lineRule="auto"/>
              <w:rPr>
                <w:rFonts w:cs="Traditional Arabic"/>
                <w:rtl/>
              </w:rPr>
            </w:pPr>
            <w:r w:rsidRPr="00832B96">
              <w:rPr>
                <w:rFonts w:cs="Traditional Arabic" w:hint="cs"/>
                <w:rtl/>
              </w:rPr>
              <w:t xml:space="preserve">عنوان الرسالة </w:t>
            </w:r>
          </w:p>
        </w:tc>
        <w:tc>
          <w:tcPr>
            <w:tcW w:w="3232" w:type="dxa"/>
          </w:tcPr>
          <w:p w:rsidR="00F82A06" w:rsidRPr="00832B96" w:rsidRDefault="00F82A06" w:rsidP="001357C4">
            <w:pPr>
              <w:bidi/>
              <w:spacing w:line="360" w:lineRule="auto"/>
              <w:cnfStyle w:val="100000000000" w:firstRow="1" w:lastRow="0" w:firstColumn="0" w:lastColumn="0" w:oddVBand="0" w:evenVBand="0" w:oddHBand="0" w:evenHBand="0" w:firstRowFirstColumn="0" w:firstRowLastColumn="0" w:lastRowFirstColumn="0" w:lastRowLastColumn="0"/>
              <w:rPr>
                <w:rFonts w:cs="Traditional Arabic"/>
                <w:rtl/>
              </w:rPr>
            </w:pPr>
            <w:r w:rsidRPr="00832B96">
              <w:rPr>
                <w:rFonts w:cs="Traditional Arabic" w:hint="cs"/>
                <w:rtl/>
              </w:rPr>
              <w:t xml:space="preserve">الطالب/ة </w:t>
            </w:r>
          </w:p>
        </w:tc>
        <w:tc>
          <w:tcPr>
            <w:tcW w:w="1474" w:type="dxa"/>
          </w:tcPr>
          <w:p w:rsidR="00F82A06" w:rsidRPr="00832B96" w:rsidRDefault="00F82A06" w:rsidP="001357C4">
            <w:pPr>
              <w:bidi/>
              <w:spacing w:line="360" w:lineRule="auto"/>
              <w:cnfStyle w:val="100000000000" w:firstRow="1" w:lastRow="0" w:firstColumn="0" w:lastColumn="0" w:oddVBand="0" w:evenVBand="0" w:oddHBand="0" w:evenHBand="0" w:firstRowFirstColumn="0" w:firstRowLastColumn="0" w:lastRowFirstColumn="0" w:lastRowLastColumn="0"/>
              <w:rPr>
                <w:rFonts w:cs="Traditional Arabic"/>
                <w:rtl/>
              </w:rPr>
            </w:pPr>
            <w:r w:rsidRPr="00832B96">
              <w:rPr>
                <w:rFonts w:cs="Traditional Arabic" w:hint="cs"/>
                <w:rtl/>
              </w:rPr>
              <w:t xml:space="preserve">المشرف/ة </w:t>
            </w:r>
          </w:p>
        </w:tc>
        <w:tc>
          <w:tcPr>
            <w:tcW w:w="1474" w:type="dxa"/>
          </w:tcPr>
          <w:p w:rsidR="00F82A06" w:rsidRPr="00832B96" w:rsidRDefault="00F82A06" w:rsidP="001357C4">
            <w:pPr>
              <w:bidi/>
              <w:spacing w:line="360" w:lineRule="auto"/>
              <w:cnfStyle w:val="100000000000" w:firstRow="1" w:lastRow="0" w:firstColumn="0" w:lastColumn="0" w:oddVBand="0" w:evenVBand="0" w:oddHBand="0" w:evenHBand="0" w:firstRowFirstColumn="0" w:firstRowLastColumn="0" w:lastRowFirstColumn="0" w:lastRowLastColumn="0"/>
              <w:rPr>
                <w:rFonts w:cs="Traditional Arabic"/>
                <w:rtl/>
              </w:rPr>
            </w:pPr>
          </w:p>
        </w:tc>
      </w:tr>
      <w:tr w:rsidR="00F82A06" w:rsidRPr="00832B96" w:rsidTr="001357C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32" w:type="dxa"/>
          </w:tcPr>
          <w:p w:rsidR="00F82A06" w:rsidRPr="00832B96" w:rsidRDefault="00F82A06" w:rsidP="001357C4">
            <w:pPr>
              <w:bidi/>
              <w:spacing w:line="360" w:lineRule="auto"/>
              <w:rPr>
                <w:rFonts w:asciiTheme="minorBidi" w:hAnsiTheme="minorBidi" w:cs="Traditional Arabic"/>
                <w:b w:val="0"/>
                <w:bCs w:val="0"/>
                <w:rtl/>
              </w:rPr>
            </w:pPr>
            <w:r w:rsidRPr="00832B96">
              <w:rPr>
                <w:rFonts w:asciiTheme="minorBidi" w:hAnsiTheme="minorBidi" w:cs="Traditional Arabic"/>
                <w:b w:val="0"/>
                <w:bCs w:val="0"/>
                <w:color w:val="000000"/>
                <w:rtl/>
              </w:rPr>
              <w:t>نشوء دول جديدة في عصر العولمة كوسوفو وجنوب السودان</w:t>
            </w:r>
          </w:p>
        </w:tc>
        <w:tc>
          <w:tcPr>
            <w:tcW w:w="3232"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هاني موسى </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د. </w:t>
            </w:r>
            <w:r w:rsidRPr="00832B96">
              <w:rPr>
                <w:rFonts w:asciiTheme="minorBidi" w:hAnsiTheme="minorBidi" w:cs="Traditional Arabic"/>
                <w:color w:val="000000"/>
                <w:rtl/>
              </w:rPr>
              <w:t>عبد الرحمن ابراهيم</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hint="cs"/>
                <w:rtl/>
              </w:rPr>
              <w:t>17/4/2012</w:t>
            </w:r>
          </w:p>
        </w:tc>
      </w:tr>
      <w:tr w:rsidR="00F82A06" w:rsidRPr="00832B96" w:rsidTr="001357C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32" w:type="dxa"/>
          </w:tcPr>
          <w:p w:rsidR="00F82A06" w:rsidRPr="00832B96" w:rsidRDefault="00F82A06" w:rsidP="001357C4">
            <w:pPr>
              <w:bidi/>
              <w:spacing w:line="360" w:lineRule="auto"/>
              <w:rPr>
                <w:rFonts w:asciiTheme="minorBidi" w:hAnsiTheme="minorBidi" w:cs="Traditional Arabic"/>
                <w:b w:val="0"/>
                <w:bCs w:val="0"/>
                <w:color w:val="666F73"/>
                <w:rtl/>
              </w:rPr>
            </w:pPr>
            <w:proofErr w:type="spellStart"/>
            <w:r w:rsidRPr="00832B96">
              <w:rPr>
                <w:rFonts w:asciiTheme="minorBidi" w:hAnsiTheme="minorBidi" w:cs="Traditional Arabic"/>
                <w:b w:val="0"/>
                <w:bCs w:val="0"/>
                <w:color w:val="000000"/>
                <w:rtl/>
              </w:rPr>
              <w:t>الإستراتيجية</w:t>
            </w:r>
            <w:proofErr w:type="spellEnd"/>
            <w:r w:rsidRPr="00832B96">
              <w:rPr>
                <w:rFonts w:asciiTheme="minorBidi" w:hAnsiTheme="minorBidi" w:cs="Traditional Arabic"/>
                <w:b w:val="0"/>
                <w:bCs w:val="0"/>
                <w:color w:val="000000"/>
                <w:rtl/>
              </w:rPr>
              <w:t xml:space="preserve"> الروسية في ظل نظام أحادي القطبية</w:t>
            </w:r>
          </w:p>
          <w:p w:rsidR="00F82A06" w:rsidRPr="00832B96" w:rsidRDefault="00F82A06" w:rsidP="001357C4">
            <w:pPr>
              <w:bidi/>
              <w:spacing w:line="360" w:lineRule="auto"/>
              <w:rPr>
                <w:rFonts w:asciiTheme="minorBidi" w:hAnsiTheme="minorBidi" w:cs="Traditional Arabic"/>
                <w:b w:val="0"/>
                <w:bCs w:val="0"/>
                <w:color w:val="666F73"/>
                <w:rtl/>
              </w:rPr>
            </w:pPr>
            <w:r w:rsidRPr="00832B96">
              <w:rPr>
                <w:rFonts w:asciiTheme="minorBidi" w:hAnsiTheme="minorBidi" w:cs="Traditional Arabic"/>
                <w:b w:val="0"/>
                <w:bCs w:val="0"/>
                <w:color w:val="000000"/>
                <w:rtl/>
              </w:rPr>
              <w:t>(الثوابت والمتغيرات)</w:t>
            </w:r>
          </w:p>
          <w:p w:rsidR="00F82A06" w:rsidRPr="00832B96" w:rsidRDefault="00F82A06" w:rsidP="001357C4">
            <w:pPr>
              <w:bidi/>
              <w:spacing w:line="360" w:lineRule="auto"/>
              <w:rPr>
                <w:rFonts w:asciiTheme="minorBidi" w:hAnsiTheme="minorBidi" w:cs="Traditional Arabic"/>
                <w:b w:val="0"/>
                <w:bCs w:val="0"/>
                <w:rtl/>
              </w:rPr>
            </w:pPr>
          </w:p>
        </w:tc>
        <w:tc>
          <w:tcPr>
            <w:tcW w:w="3232"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نردين الميمي </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color w:val="000000"/>
                <w:rtl/>
              </w:rPr>
              <w:t>د. عبد الرحمن الحاج إبراهيم</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color w:val="000000"/>
                <w:rtl/>
              </w:rPr>
            </w:pPr>
            <w:r w:rsidRPr="00832B96">
              <w:rPr>
                <w:rFonts w:asciiTheme="minorBidi" w:hAnsiTheme="minorBidi" w:cs="Traditional Arabic" w:hint="cs"/>
                <w:color w:val="000000"/>
                <w:rtl/>
              </w:rPr>
              <w:t>6/9/2011</w:t>
            </w:r>
          </w:p>
        </w:tc>
      </w:tr>
      <w:tr w:rsidR="00F82A06" w:rsidRPr="00832B96" w:rsidTr="001357C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32" w:type="dxa"/>
          </w:tcPr>
          <w:p w:rsidR="00F82A06" w:rsidRPr="00832B96" w:rsidRDefault="00F82A06" w:rsidP="001357C4">
            <w:pPr>
              <w:bidi/>
              <w:spacing w:line="360" w:lineRule="auto"/>
              <w:rPr>
                <w:rFonts w:asciiTheme="minorBidi" w:hAnsiTheme="minorBidi" w:cs="Traditional Arabic"/>
                <w:b w:val="0"/>
                <w:bCs w:val="0"/>
                <w:color w:val="000000"/>
                <w:rtl/>
              </w:rPr>
            </w:pPr>
            <w:r w:rsidRPr="00832B96">
              <w:rPr>
                <w:rFonts w:asciiTheme="minorBidi" w:hAnsiTheme="minorBidi" w:cs="Traditional Arabic"/>
                <w:b w:val="0"/>
                <w:bCs w:val="0"/>
                <w:color w:val="000000"/>
                <w:rtl/>
              </w:rPr>
              <w:t>مصر وحماس.. ضرورة العلاقة و مسارها</w:t>
            </w:r>
          </w:p>
        </w:tc>
        <w:tc>
          <w:tcPr>
            <w:tcW w:w="3232"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مراد أبو البهاء </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د. جورج </w:t>
            </w:r>
            <w:proofErr w:type="spellStart"/>
            <w:r w:rsidRPr="00832B96">
              <w:rPr>
                <w:rFonts w:asciiTheme="minorBidi" w:hAnsiTheme="minorBidi" w:cs="Traditional Arabic"/>
                <w:rtl/>
              </w:rPr>
              <w:t>جقمان</w:t>
            </w:r>
            <w:proofErr w:type="spellEnd"/>
            <w:r w:rsidRPr="00832B96">
              <w:rPr>
                <w:rFonts w:asciiTheme="minorBidi" w:hAnsiTheme="minorBidi" w:cs="Traditional Arabic"/>
                <w:rtl/>
              </w:rPr>
              <w:t xml:space="preserve"> </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hint="cs"/>
                <w:rtl/>
              </w:rPr>
              <w:t>23/4/2012</w:t>
            </w:r>
          </w:p>
        </w:tc>
      </w:tr>
      <w:tr w:rsidR="00F82A06" w:rsidRPr="00832B96" w:rsidTr="001357C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32" w:type="dxa"/>
          </w:tcPr>
          <w:p w:rsidR="00F82A06" w:rsidRPr="00832B96" w:rsidRDefault="00F82A06" w:rsidP="001357C4">
            <w:pPr>
              <w:bidi/>
              <w:spacing w:line="360" w:lineRule="auto"/>
              <w:rPr>
                <w:rFonts w:asciiTheme="minorBidi" w:hAnsiTheme="minorBidi" w:cs="Traditional Arabic"/>
                <w:b w:val="0"/>
                <w:bCs w:val="0"/>
                <w:color w:val="000000"/>
                <w:rtl/>
              </w:rPr>
            </w:pPr>
            <w:r w:rsidRPr="00832B96">
              <w:rPr>
                <w:rFonts w:asciiTheme="minorBidi" w:hAnsiTheme="minorBidi" w:cs="Traditional Arabic"/>
                <w:b w:val="0"/>
                <w:bCs w:val="0"/>
                <w:color w:val="000000"/>
                <w:rtl/>
              </w:rPr>
              <w:t xml:space="preserve">السياسة الخارجية التركية بين العالم العربي </w:t>
            </w:r>
            <w:proofErr w:type="spellStart"/>
            <w:r w:rsidRPr="00832B96">
              <w:rPr>
                <w:rFonts w:asciiTheme="minorBidi" w:hAnsiTheme="minorBidi" w:cs="Traditional Arabic"/>
                <w:b w:val="0"/>
                <w:bCs w:val="0"/>
                <w:color w:val="000000"/>
                <w:rtl/>
              </w:rPr>
              <w:t>والإتحاد</w:t>
            </w:r>
            <w:proofErr w:type="spellEnd"/>
            <w:r w:rsidRPr="00832B96">
              <w:rPr>
                <w:rFonts w:asciiTheme="minorBidi" w:hAnsiTheme="minorBidi" w:cs="Traditional Arabic"/>
                <w:b w:val="0"/>
                <w:bCs w:val="0"/>
                <w:color w:val="000000"/>
                <w:rtl/>
              </w:rPr>
              <w:t xml:space="preserve"> الأوروبي </w:t>
            </w:r>
          </w:p>
        </w:tc>
        <w:tc>
          <w:tcPr>
            <w:tcW w:w="3232"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هبة </w:t>
            </w:r>
            <w:proofErr w:type="spellStart"/>
            <w:r w:rsidRPr="00832B96">
              <w:rPr>
                <w:rFonts w:asciiTheme="minorBidi" w:hAnsiTheme="minorBidi" w:cs="Traditional Arabic"/>
                <w:rtl/>
              </w:rPr>
              <w:t>إدكيدك</w:t>
            </w:r>
            <w:proofErr w:type="spellEnd"/>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د. رائد بدر </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rPr>
              <w:t>23/5/2012</w:t>
            </w:r>
          </w:p>
        </w:tc>
      </w:tr>
      <w:tr w:rsidR="00F82A06" w:rsidRPr="00832B96" w:rsidTr="001357C4">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32" w:type="dxa"/>
          </w:tcPr>
          <w:p w:rsidR="00F82A06" w:rsidRPr="00832B96" w:rsidRDefault="00F82A06" w:rsidP="001357C4">
            <w:pPr>
              <w:bidi/>
              <w:spacing w:line="360" w:lineRule="auto"/>
              <w:rPr>
                <w:rFonts w:asciiTheme="minorBidi" w:hAnsiTheme="minorBidi" w:cs="Traditional Arabic"/>
                <w:b w:val="0"/>
                <w:bCs w:val="0"/>
                <w:color w:val="000000"/>
                <w:rtl/>
              </w:rPr>
            </w:pPr>
            <w:r w:rsidRPr="00832B96">
              <w:rPr>
                <w:rFonts w:asciiTheme="minorBidi" w:hAnsiTheme="minorBidi" w:cs="Traditional Arabic"/>
                <w:b w:val="0"/>
                <w:bCs w:val="0"/>
                <w:color w:val="000000"/>
                <w:rtl/>
              </w:rPr>
              <w:t>الدور التركي في السياسات الشرق أوسطية بعد 2000</w:t>
            </w:r>
          </w:p>
        </w:tc>
        <w:tc>
          <w:tcPr>
            <w:tcW w:w="3232"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وصال أبو عليا </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د. عبد الرحمن الحاج إبراهيم.</w:t>
            </w:r>
          </w:p>
        </w:tc>
        <w:tc>
          <w:tcPr>
            <w:tcW w:w="1474" w:type="dxa"/>
          </w:tcPr>
          <w:p w:rsidR="00F82A06" w:rsidRPr="00832B96" w:rsidRDefault="00F82A06" w:rsidP="001357C4">
            <w:pPr>
              <w:bidi/>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rtl/>
              </w:rPr>
            </w:pPr>
            <w:r w:rsidRPr="00832B96">
              <w:rPr>
                <w:rFonts w:asciiTheme="minorBidi" w:hAnsiTheme="minorBidi" w:cs="Traditional Arabic" w:hint="cs"/>
                <w:rtl/>
              </w:rPr>
              <w:t>14/1/2012</w:t>
            </w:r>
          </w:p>
        </w:tc>
      </w:tr>
      <w:tr w:rsidR="00F82A06" w:rsidRPr="00832B96" w:rsidTr="001357C4">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232" w:type="dxa"/>
          </w:tcPr>
          <w:p w:rsidR="00F82A06" w:rsidRPr="00832B96" w:rsidRDefault="00F82A06" w:rsidP="001357C4">
            <w:pPr>
              <w:spacing w:line="360" w:lineRule="auto"/>
              <w:rPr>
                <w:rFonts w:asciiTheme="minorBidi" w:hAnsiTheme="minorBidi" w:cs="Traditional Arabic"/>
                <w:b w:val="0"/>
                <w:bCs w:val="0"/>
                <w:color w:val="000000"/>
                <w:rtl/>
              </w:rPr>
            </w:pPr>
            <w:r w:rsidRPr="00832B96">
              <w:rPr>
                <w:rFonts w:asciiTheme="minorBidi" w:hAnsiTheme="minorBidi" w:cs="Traditional Arabic"/>
                <w:b w:val="0"/>
                <w:bCs w:val="0"/>
                <w:color w:val="000000"/>
              </w:rPr>
              <w:t>Preemption or prevention? Israel’s war on Egypt, June 1967.</w:t>
            </w:r>
          </w:p>
        </w:tc>
        <w:tc>
          <w:tcPr>
            <w:tcW w:w="3232"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جمال محمود عطا </w:t>
            </w:r>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rtl/>
              </w:rPr>
              <w:t xml:space="preserve">د. روجر </w:t>
            </w:r>
            <w:proofErr w:type="spellStart"/>
            <w:r w:rsidRPr="00832B96">
              <w:rPr>
                <w:rFonts w:asciiTheme="minorBidi" w:hAnsiTheme="minorBidi" w:cs="Traditional Arabic"/>
                <w:rtl/>
              </w:rPr>
              <w:t>هيكوك</w:t>
            </w:r>
            <w:proofErr w:type="spellEnd"/>
          </w:p>
        </w:tc>
        <w:tc>
          <w:tcPr>
            <w:tcW w:w="1474" w:type="dxa"/>
          </w:tcPr>
          <w:p w:rsidR="00F82A06" w:rsidRPr="00832B96" w:rsidRDefault="00F82A06" w:rsidP="001357C4">
            <w:pPr>
              <w:bidi/>
              <w:spacing w:line="360" w:lineRule="auto"/>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rtl/>
              </w:rPr>
            </w:pPr>
            <w:r w:rsidRPr="00832B96">
              <w:rPr>
                <w:rFonts w:asciiTheme="minorBidi" w:hAnsiTheme="minorBidi" w:cs="Traditional Arabic"/>
              </w:rPr>
              <w:t>16/5/2012</w:t>
            </w:r>
          </w:p>
        </w:tc>
      </w:tr>
    </w:tbl>
    <w:p w:rsidR="00F82A06" w:rsidRPr="00832B96" w:rsidRDefault="00F82A06" w:rsidP="00F82A06">
      <w:pPr>
        <w:bidi/>
        <w:jc w:val="center"/>
        <w:rPr>
          <w:rFonts w:asciiTheme="majorHAnsi" w:hAnsiTheme="majorHAnsi" w:cs="Traditional Arabic"/>
          <w:b/>
          <w:bCs/>
          <w:rtl/>
        </w:rPr>
      </w:pPr>
    </w:p>
    <w:p w:rsidR="00F82A06" w:rsidRPr="00832B96" w:rsidRDefault="00F82A06" w:rsidP="00F82A06">
      <w:pPr>
        <w:bidi/>
        <w:jc w:val="center"/>
        <w:rPr>
          <w:rFonts w:asciiTheme="majorHAnsi" w:hAnsiTheme="majorHAnsi" w:cs="Traditional Arabic"/>
          <w:b/>
          <w:bCs/>
          <w:rtl/>
        </w:rPr>
      </w:pPr>
    </w:p>
    <w:p w:rsidR="00F82A06" w:rsidRPr="00832B96" w:rsidRDefault="00F82A06" w:rsidP="00F82A06">
      <w:pPr>
        <w:bidi/>
        <w:rPr>
          <w:rFonts w:asciiTheme="majorHAnsi" w:hAnsiTheme="majorHAnsi" w:cs="Traditional Arabic"/>
          <w:b/>
          <w:bCs/>
          <w:rtl/>
        </w:rPr>
      </w:pPr>
    </w:p>
    <w:p w:rsidR="00F82A06" w:rsidRPr="00832B96" w:rsidRDefault="00F82A06" w:rsidP="00F82A06">
      <w:pPr>
        <w:bidi/>
        <w:rPr>
          <w:rFonts w:asciiTheme="majorHAnsi" w:hAnsiTheme="majorHAnsi" w:cs="Traditional Arabic"/>
          <w:b/>
          <w:bCs/>
          <w:rtl/>
        </w:rPr>
      </w:pP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ListParagraph"/>
        <w:numPr>
          <w:ilvl w:val="0"/>
          <w:numId w:val="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التواصل المجتمعي من خلال وسائل </w:t>
      </w:r>
      <w:proofErr w:type="spellStart"/>
      <w:r w:rsidRPr="00832B96">
        <w:rPr>
          <w:rFonts w:asciiTheme="majorHAnsi" w:hAnsiTheme="majorHAnsi" w:cs="Traditional Arabic"/>
          <w:b/>
          <w:bCs/>
          <w:rtl/>
        </w:rPr>
        <w:t>الإتصال</w:t>
      </w:r>
      <w:proofErr w:type="spellEnd"/>
      <w:r w:rsidRPr="00832B96">
        <w:rPr>
          <w:rFonts w:asciiTheme="majorHAnsi" w:hAnsiTheme="majorHAnsi" w:cs="Traditional Arabic"/>
          <w:b/>
          <w:bCs/>
          <w:rtl/>
        </w:rPr>
        <w:t xml:space="preserve"> والتواصل المختلفة: </w:t>
      </w:r>
    </w:p>
    <w:p w:rsidR="00F82A06" w:rsidRPr="00832B96" w:rsidRDefault="00F82A06" w:rsidP="00F82A06">
      <w:pPr>
        <w:bidi/>
        <w:rPr>
          <w:rFonts w:asciiTheme="majorHAnsi" w:hAnsiTheme="majorHAnsi" w:cs="Traditional Arabic"/>
          <w:b/>
          <w:bCs/>
          <w:rtl/>
        </w:rPr>
      </w:pPr>
    </w:p>
    <w:p w:rsidR="00F82A06" w:rsidRPr="00832B96" w:rsidRDefault="00F82A06" w:rsidP="00F82A06">
      <w:pPr>
        <w:pStyle w:val="ListParagraph"/>
        <w:numPr>
          <w:ilvl w:val="1"/>
          <w:numId w:val="1"/>
        </w:numPr>
        <w:bidi/>
        <w:rPr>
          <w:rFonts w:asciiTheme="majorHAnsi" w:hAnsiTheme="majorHAnsi" w:cs="Traditional Arabic"/>
          <w:b/>
          <w:bCs/>
        </w:rPr>
      </w:pPr>
      <w:r w:rsidRPr="00832B96">
        <w:rPr>
          <w:rFonts w:asciiTheme="majorHAnsi" w:hAnsiTheme="majorHAnsi" w:cs="Traditional Arabic"/>
          <w:b/>
          <w:bCs/>
          <w:rtl/>
        </w:rPr>
        <w:t xml:space="preserve">النشرة الإلكترونية للمعهد </w:t>
      </w:r>
    </w:p>
    <w:p w:rsidR="00F82A06" w:rsidRPr="00832B96" w:rsidRDefault="00F82A06" w:rsidP="00F82A06">
      <w:pPr>
        <w:bidi/>
        <w:rPr>
          <w:rFonts w:asciiTheme="majorHAnsi" w:hAnsiTheme="majorHAnsi" w:cs="Traditional Arabic"/>
          <w:rtl/>
        </w:rPr>
      </w:pPr>
      <w:r w:rsidRPr="00832B96">
        <w:rPr>
          <w:rFonts w:asciiTheme="majorHAnsi" w:hAnsiTheme="majorHAnsi" w:cs="Traditional Arabic"/>
          <w:rtl/>
        </w:rPr>
        <w:t xml:space="preserve">نشر المعهد </w:t>
      </w:r>
      <w:r w:rsidRPr="00832B96">
        <w:rPr>
          <w:rFonts w:asciiTheme="majorHAnsi" w:hAnsiTheme="majorHAnsi" w:cs="Traditional Arabic" w:hint="cs"/>
          <w:rtl/>
        </w:rPr>
        <w:t>ثاني</w:t>
      </w:r>
      <w:r w:rsidRPr="00832B96">
        <w:rPr>
          <w:rFonts w:asciiTheme="majorHAnsi" w:hAnsiTheme="majorHAnsi" w:cs="Traditional Arabic"/>
          <w:rtl/>
        </w:rPr>
        <w:t xml:space="preserve"> نشرة إلكترونية</w:t>
      </w:r>
      <w:r w:rsidRPr="00832B96">
        <w:rPr>
          <w:rFonts w:asciiTheme="majorHAnsi" w:hAnsiTheme="majorHAnsi" w:cs="Traditional Arabic" w:hint="cs"/>
          <w:rtl/>
        </w:rPr>
        <w:t xml:space="preserve"> فصلية</w:t>
      </w:r>
      <w:r w:rsidRPr="00832B96">
        <w:rPr>
          <w:rFonts w:asciiTheme="majorHAnsi" w:hAnsiTheme="majorHAnsi" w:cs="Traditional Arabic"/>
          <w:rtl/>
        </w:rPr>
        <w:t xml:space="preserve"> باللغة </w:t>
      </w:r>
      <w:hyperlink r:id="rId49" w:history="1">
        <w:r w:rsidRPr="00832B96">
          <w:rPr>
            <w:rStyle w:val="Hyperlink"/>
            <w:rFonts w:asciiTheme="majorHAnsi" w:hAnsiTheme="majorHAnsi" w:cs="Traditional Arabic" w:hint="cs"/>
            <w:rtl/>
          </w:rPr>
          <w:t>الإنكليزية</w:t>
        </w:r>
      </w:hyperlink>
      <w:r w:rsidRPr="00832B96">
        <w:rPr>
          <w:rFonts w:asciiTheme="majorHAnsi" w:hAnsiTheme="majorHAnsi" w:cs="Traditional Arabic" w:hint="cs"/>
          <w:rtl/>
        </w:rPr>
        <w:t xml:space="preserve"> </w:t>
      </w:r>
      <w:r w:rsidRPr="00832B96">
        <w:rPr>
          <w:rFonts w:asciiTheme="majorHAnsi" w:hAnsiTheme="majorHAnsi" w:cs="Traditional Arabic"/>
          <w:rtl/>
        </w:rPr>
        <w:t>و</w:t>
      </w:r>
      <w:hyperlink r:id="rId50" w:history="1">
        <w:r w:rsidRPr="00832B96">
          <w:rPr>
            <w:rStyle w:val="Hyperlink"/>
            <w:rFonts w:asciiTheme="majorHAnsi" w:hAnsiTheme="majorHAnsi" w:cs="Traditional Arabic"/>
            <w:rtl/>
          </w:rPr>
          <w:t>العربية</w:t>
        </w:r>
      </w:hyperlink>
      <w:r w:rsidRPr="00832B96">
        <w:rPr>
          <w:rFonts w:asciiTheme="majorHAnsi" w:hAnsiTheme="majorHAnsi" w:cs="Traditional Arabic"/>
          <w:rtl/>
        </w:rPr>
        <w:t xml:space="preserve">، لكي يتم التعريف بنشاطات ومنشورات المعهد وما يتوفر من فرص. </w:t>
      </w:r>
    </w:p>
    <w:p w:rsidR="00F82A06" w:rsidRPr="00832B96" w:rsidRDefault="00F82A06" w:rsidP="00F82A06">
      <w:pPr>
        <w:bidi/>
        <w:rPr>
          <w:rFonts w:asciiTheme="majorHAnsi" w:hAnsiTheme="majorHAnsi" w:cs="Traditional Arabic"/>
          <w:b/>
          <w:bCs/>
        </w:rPr>
      </w:pPr>
    </w:p>
    <w:p w:rsidR="00F82A06" w:rsidRPr="00832B96" w:rsidRDefault="00F82A06" w:rsidP="00F82A06">
      <w:pPr>
        <w:pStyle w:val="ListParagraph"/>
        <w:numPr>
          <w:ilvl w:val="1"/>
          <w:numId w:val="1"/>
        </w:numPr>
        <w:bidi/>
        <w:rPr>
          <w:rFonts w:asciiTheme="majorHAnsi" w:hAnsiTheme="majorHAnsi" w:cs="Traditional Arabic"/>
          <w:b/>
          <w:bCs/>
        </w:rPr>
      </w:pPr>
      <w:r w:rsidRPr="00832B96">
        <w:rPr>
          <w:rFonts w:asciiTheme="majorHAnsi" w:hAnsiTheme="majorHAnsi" w:cs="Traditional Arabic"/>
          <w:b/>
          <w:bCs/>
          <w:rtl/>
        </w:rPr>
        <w:t xml:space="preserve">الصفحة الإلكترونية: </w:t>
      </w:r>
    </w:p>
    <w:p w:rsidR="00F82A06" w:rsidRPr="00832B96" w:rsidRDefault="00F82A06" w:rsidP="00F82A06">
      <w:pPr>
        <w:bidi/>
        <w:rPr>
          <w:rFonts w:asciiTheme="majorHAnsi" w:hAnsiTheme="majorHAnsi" w:cs="Traditional Arabic"/>
          <w:rtl/>
        </w:rPr>
      </w:pPr>
      <w:r w:rsidRPr="00832B96">
        <w:rPr>
          <w:rFonts w:asciiTheme="majorHAnsi" w:hAnsiTheme="majorHAnsi" w:cs="Traditional Arabic"/>
          <w:rtl/>
        </w:rPr>
        <w:t>تم إنشاء صفحة إلكترونية جديدة</w:t>
      </w:r>
      <w:r w:rsidRPr="00832B96">
        <w:rPr>
          <w:rFonts w:asciiTheme="majorHAnsi" w:hAnsiTheme="majorHAnsi" w:cs="Traditional Arabic" w:hint="cs"/>
          <w:rtl/>
        </w:rPr>
        <w:t xml:space="preserve"> بالإضافة إلى صفحتي المعهد والوحدة، وهو </w:t>
      </w:r>
      <w:hyperlink r:id="rId51" w:history="1">
        <w:r w:rsidRPr="00832B96">
          <w:rPr>
            <w:rStyle w:val="Hyperlink"/>
            <w:rFonts w:asciiTheme="majorHAnsi" w:hAnsiTheme="majorHAnsi" w:cs="Traditional Arabic" w:hint="cs"/>
            <w:rtl/>
          </w:rPr>
          <w:t>موقع الأرشيف الفلسطيني الرقمي</w:t>
        </w:r>
      </w:hyperlink>
      <w:r w:rsidRPr="00832B96">
        <w:rPr>
          <w:rFonts w:asciiTheme="majorHAnsi" w:hAnsiTheme="majorHAnsi" w:cs="Traditional Arabic" w:hint="cs"/>
          <w:rtl/>
        </w:rPr>
        <w:t>، والذي يحوي العديد من الوثائق التي تؤرخ حقب مختلفة من حياة الفلسطينيين.</w:t>
      </w:r>
      <w:r w:rsidRPr="00832B96">
        <w:rPr>
          <w:rFonts w:asciiTheme="majorHAnsi" w:hAnsiTheme="majorHAnsi" w:cs="Traditional Arabic"/>
          <w:rtl/>
        </w:rPr>
        <w:t xml:space="preserve"> </w:t>
      </w:r>
    </w:p>
    <w:p w:rsidR="00F82A06" w:rsidRPr="00832B96" w:rsidRDefault="00F82A06" w:rsidP="00F82A06">
      <w:pPr>
        <w:bidi/>
        <w:rPr>
          <w:rFonts w:asciiTheme="majorHAnsi" w:hAnsiTheme="majorHAnsi" w:cs="Traditional Arabic"/>
          <w:b/>
          <w:bCs/>
          <w:rtl/>
        </w:rPr>
      </w:pPr>
    </w:p>
    <w:p w:rsidR="00F82A06" w:rsidRPr="00832B96" w:rsidRDefault="00F82A06" w:rsidP="00F82A06">
      <w:pPr>
        <w:bidi/>
        <w:rPr>
          <w:rFonts w:asciiTheme="majorHAnsi" w:hAnsiTheme="majorHAnsi" w:cs="Traditional Arabic"/>
          <w:b/>
          <w:bCs/>
        </w:rPr>
      </w:pPr>
    </w:p>
    <w:p w:rsidR="00F82A06" w:rsidRPr="00832B96" w:rsidRDefault="00F82A06" w:rsidP="00F82A06">
      <w:pPr>
        <w:pStyle w:val="ListParagraph"/>
        <w:numPr>
          <w:ilvl w:val="1"/>
          <w:numId w:val="1"/>
        </w:numPr>
        <w:bidi/>
        <w:rPr>
          <w:rFonts w:asciiTheme="majorHAnsi" w:hAnsiTheme="majorHAnsi" w:cs="Traditional Arabic"/>
          <w:b/>
          <w:bCs/>
        </w:rPr>
      </w:pPr>
      <w:r w:rsidRPr="00832B96">
        <w:rPr>
          <w:rFonts w:asciiTheme="majorHAnsi" w:hAnsiTheme="majorHAnsi" w:cs="Traditional Arabic"/>
          <w:b/>
          <w:bCs/>
          <w:rtl/>
        </w:rPr>
        <w:t xml:space="preserve">النشر على شبكة الأبحاث في العلوم </w:t>
      </w:r>
      <w:proofErr w:type="spellStart"/>
      <w:r w:rsidRPr="00832B96">
        <w:rPr>
          <w:rFonts w:asciiTheme="majorHAnsi" w:hAnsiTheme="majorHAnsi" w:cs="Traditional Arabic"/>
          <w:b/>
          <w:bCs/>
          <w:rtl/>
        </w:rPr>
        <w:t>الإجتماعية</w:t>
      </w:r>
      <w:proofErr w:type="spellEnd"/>
      <w:r w:rsidRPr="00832B96">
        <w:rPr>
          <w:rFonts w:asciiTheme="majorHAnsi" w:hAnsiTheme="majorHAnsi" w:cs="Traditional Arabic"/>
          <w:b/>
          <w:bCs/>
          <w:rtl/>
        </w:rPr>
        <w:t xml:space="preserve"> (</w:t>
      </w:r>
      <w:r w:rsidRPr="00832B96">
        <w:rPr>
          <w:rFonts w:asciiTheme="majorHAnsi" w:hAnsiTheme="majorHAnsi" w:cs="Traditional Arabic"/>
        </w:rPr>
        <w:t>SSRN</w:t>
      </w:r>
      <w:r w:rsidRPr="00832B96">
        <w:rPr>
          <w:rFonts w:asciiTheme="majorHAnsi" w:hAnsiTheme="majorHAnsi" w:cs="Traditional Arabic"/>
          <w:b/>
          <w:bCs/>
          <w:rtl/>
        </w:rPr>
        <w:t xml:space="preserve">): </w:t>
      </w:r>
    </w:p>
    <w:p w:rsidR="00F82A06" w:rsidRPr="00832B96" w:rsidRDefault="00F82A06" w:rsidP="00F82A06">
      <w:pPr>
        <w:pStyle w:val="ListParagraph"/>
        <w:numPr>
          <w:ilvl w:val="0"/>
          <w:numId w:val="1"/>
        </w:numPr>
        <w:bidi/>
        <w:rPr>
          <w:rFonts w:asciiTheme="majorHAnsi" w:hAnsiTheme="majorHAnsi" w:cs="Traditional Arabic"/>
        </w:rPr>
      </w:pPr>
      <w:r w:rsidRPr="00832B96">
        <w:rPr>
          <w:rFonts w:asciiTheme="majorHAnsi" w:hAnsiTheme="majorHAnsi" w:cs="Traditional Arabic"/>
          <w:rtl/>
        </w:rPr>
        <w:t xml:space="preserve">يقوم المعهد بنشر أوراق عمل جامعة بيرزيت كسلسلة ضمن شبكة الأبحاث في العلوم </w:t>
      </w:r>
      <w:proofErr w:type="spellStart"/>
      <w:r w:rsidRPr="00832B96">
        <w:rPr>
          <w:rFonts w:asciiTheme="majorHAnsi" w:hAnsiTheme="majorHAnsi" w:cs="Traditional Arabic"/>
          <w:rtl/>
        </w:rPr>
        <w:t>الإجتماعية</w:t>
      </w:r>
      <w:proofErr w:type="spellEnd"/>
      <w:r w:rsidRPr="00832B96">
        <w:rPr>
          <w:rFonts w:asciiTheme="majorHAnsi" w:hAnsiTheme="majorHAnsi" w:cs="Traditional Arabic"/>
          <w:rtl/>
        </w:rPr>
        <w:t xml:space="preserve"> والتي يمكن لجميع المشركين تحميلها واستخدامها والإشارة إليها، بحيث يتم استرجاع هذه الأوراق أيضاً ضمن: </w:t>
      </w:r>
      <w:r w:rsidRPr="00832B96">
        <w:rPr>
          <w:rFonts w:asciiTheme="majorHAnsi" w:hAnsiTheme="majorHAnsi" w:cs="Traditional Arabic"/>
        </w:rPr>
        <w:t>GOOGLE SCHOLAR</w:t>
      </w:r>
    </w:p>
    <w:p w:rsidR="00F82A06" w:rsidRPr="00832B96" w:rsidRDefault="00F82A06" w:rsidP="00F82A06">
      <w:pPr>
        <w:bidi/>
        <w:rPr>
          <w:rFonts w:asciiTheme="majorHAnsi" w:hAnsiTheme="majorHAnsi" w:cs="Traditional Arabic"/>
          <w:b/>
          <w:bCs/>
        </w:rPr>
      </w:pPr>
    </w:p>
    <w:p w:rsidR="00F82A06" w:rsidRPr="00832B96" w:rsidRDefault="00F82A06" w:rsidP="00F82A06">
      <w:pPr>
        <w:pStyle w:val="ListParagraph"/>
        <w:numPr>
          <w:ilvl w:val="1"/>
          <w:numId w:val="1"/>
        </w:numPr>
        <w:bidi/>
        <w:rPr>
          <w:rFonts w:asciiTheme="majorHAnsi" w:hAnsiTheme="majorHAnsi" w:cs="Traditional Arabic"/>
        </w:rPr>
      </w:pPr>
      <w:r w:rsidRPr="00832B96">
        <w:rPr>
          <w:rFonts w:asciiTheme="majorHAnsi" w:hAnsiTheme="majorHAnsi" w:cs="Traditional Arabic"/>
          <w:rtl/>
        </w:rPr>
        <w:t xml:space="preserve">صفحات التواصل </w:t>
      </w:r>
      <w:proofErr w:type="spellStart"/>
      <w:r w:rsidRPr="00832B96">
        <w:rPr>
          <w:rFonts w:asciiTheme="majorHAnsi" w:hAnsiTheme="majorHAnsi" w:cs="Traditional Arabic"/>
          <w:rtl/>
        </w:rPr>
        <w:t>الإجتماعي</w:t>
      </w:r>
      <w:proofErr w:type="spellEnd"/>
      <w:r w:rsidRPr="00832B96">
        <w:rPr>
          <w:rFonts w:asciiTheme="majorHAnsi" w:hAnsiTheme="majorHAnsi" w:cs="Traditional Arabic"/>
          <w:rtl/>
        </w:rPr>
        <w:t xml:space="preserve">: </w:t>
      </w:r>
      <w:r w:rsidRPr="00832B96">
        <w:rPr>
          <w:rFonts w:asciiTheme="majorHAnsi" w:hAnsiTheme="majorHAnsi" w:cs="Traditional Arabic" w:hint="cs"/>
          <w:rtl/>
        </w:rPr>
        <w:t xml:space="preserve">يعمل المعهد على التواصل مع شريحة كبيرة من الباحثين والمهتمين بعمل المعهد عبر شبكات التواصل </w:t>
      </w:r>
      <w:proofErr w:type="spellStart"/>
      <w:r w:rsidRPr="00832B96">
        <w:rPr>
          <w:rFonts w:asciiTheme="majorHAnsi" w:hAnsiTheme="majorHAnsi" w:cs="Traditional Arabic" w:hint="cs"/>
          <w:rtl/>
        </w:rPr>
        <w:t>الإجتماعي</w:t>
      </w:r>
      <w:proofErr w:type="spellEnd"/>
      <w:r w:rsidRPr="00832B96">
        <w:rPr>
          <w:rFonts w:asciiTheme="majorHAnsi" w:hAnsiTheme="majorHAnsi" w:cs="Traditional Arabic"/>
          <w:rtl/>
        </w:rPr>
        <w:t xml:space="preserve"> </w:t>
      </w:r>
      <w:hyperlink r:id="rId52" w:anchor="!/BZUIALIIS" w:history="1">
        <w:proofErr w:type="spellStart"/>
        <w:r w:rsidRPr="00832B96">
          <w:rPr>
            <w:rStyle w:val="Hyperlink"/>
            <w:rFonts w:asciiTheme="majorHAnsi" w:hAnsiTheme="majorHAnsi" w:cs="Traditional Arabic"/>
            <w:rtl/>
          </w:rPr>
          <w:t>تويتر</w:t>
        </w:r>
        <w:proofErr w:type="spellEnd"/>
      </w:hyperlink>
      <w:r w:rsidRPr="00832B96">
        <w:rPr>
          <w:rFonts w:asciiTheme="majorHAnsi" w:hAnsiTheme="majorHAnsi" w:cs="Traditional Arabic"/>
          <w:rtl/>
        </w:rPr>
        <w:t xml:space="preserve"> و </w:t>
      </w:r>
      <w:hyperlink r:id="rId53" w:history="1">
        <w:r w:rsidRPr="00832B96">
          <w:rPr>
            <w:rStyle w:val="Hyperlink"/>
            <w:rFonts w:asciiTheme="majorHAnsi" w:hAnsiTheme="majorHAnsi" w:cs="Traditional Arabic"/>
            <w:rtl/>
          </w:rPr>
          <w:t>فيسبوك</w:t>
        </w:r>
      </w:hyperlink>
      <w:r w:rsidRPr="00832B96">
        <w:rPr>
          <w:rFonts w:asciiTheme="majorHAnsi" w:hAnsiTheme="majorHAnsi" w:cs="Traditional Arabic"/>
          <w:rtl/>
        </w:rPr>
        <w:t xml:space="preserve"> بحيث يضع عليها أخبار المعهد وإعلاناته</w:t>
      </w:r>
      <w:r w:rsidRPr="00832B96">
        <w:rPr>
          <w:rFonts w:asciiTheme="majorHAnsi" w:hAnsiTheme="majorHAnsi" w:cs="Traditional Arabic" w:hint="cs"/>
          <w:rtl/>
        </w:rPr>
        <w:t xml:space="preserve"> ونشاطاته</w:t>
      </w:r>
      <w:r w:rsidRPr="00832B96">
        <w:rPr>
          <w:rFonts w:asciiTheme="majorHAnsi" w:hAnsiTheme="majorHAnsi" w:cs="Traditional Arabic"/>
          <w:rtl/>
        </w:rPr>
        <w:t xml:space="preserve">. </w:t>
      </w:r>
    </w:p>
    <w:p w:rsidR="00F82A06" w:rsidRPr="00832B96" w:rsidRDefault="00F82A06" w:rsidP="00F82A06">
      <w:pPr>
        <w:pStyle w:val="ListParagraph"/>
        <w:numPr>
          <w:ilvl w:val="1"/>
          <w:numId w:val="1"/>
        </w:numPr>
        <w:bidi/>
        <w:rPr>
          <w:rFonts w:asciiTheme="majorHAnsi" w:hAnsiTheme="majorHAnsi" w:cs="Traditional Arabic"/>
        </w:rPr>
      </w:pPr>
      <w:r w:rsidRPr="00832B96">
        <w:rPr>
          <w:rFonts w:asciiTheme="majorHAnsi" w:hAnsiTheme="majorHAnsi" w:cs="Traditional Arabic"/>
          <w:rtl/>
        </w:rPr>
        <w:t xml:space="preserve">التواصل مع العلاقات العامة بخصوص نشاطات المعهد، سواء لتغطيتها أو الترويج لها. </w:t>
      </w:r>
    </w:p>
    <w:p w:rsidR="00F82A06" w:rsidRPr="00832B96" w:rsidRDefault="00F82A06" w:rsidP="00F82A06">
      <w:pPr>
        <w:pStyle w:val="ListParagraph"/>
        <w:numPr>
          <w:ilvl w:val="1"/>
          <w:numId w:val="1"/>
        </w:numPr>
        <w:bidi/>
        <w:rPr>
          <w:rFonts w:asciiTheme="majorHAnsi" w:hAnsiTheme="majorHAnsi" w:cs="Traditional Arabic"/>
        </w:rPr>
      </w:pPr>
      <w:r w:rsidRPr="00832B96">
        <w:rPr>
          <w:rFonts w:asciiTheme="majorHAnsi" w:hAnsiTheme="majorHAnsi" w:cs="Traditional Arabic"/>
          <w:rtl/>
        </w:rPr>
        <w:t>تم تحضير</w:t>
      </w:r>
      <w:r w:rsidRPr="00832B96">
        <w:rPr>
          <w:rFonts w:asciiTheme="majorHAnsi" w:hAnsiTheme="majorHAnsi" w:cs="Traditional Arabic" w:hint="cs"/>
          <w:rtl/>
        </w:rPr>
        <w:t xml:space="preserve"> وتحديث</w:t>
      </w:r>
      <w:r w:rsidRPr="00832B96">
        <w:rPr>
          <w:rFonts w:asciiTheme="majorHAnsi" w:hAnsiTheme="majorHAnsi" w:cs="Traditional Arabic"/>
          <w:rtl/>
        </w:rPr>
        <w:t xml:space="preserve"> قائمة بريدية واستخدامها </w:t>
      </w:r>
      <w:proofErr w:type="spellStart"/>
      <w:r w:rsidRPr="00832B96">
        <w:rPr>
          <w:rFonts w:asciiTheme="majorHAnsi" w:hAnsiTheme="majorHAnsi" w:cs="Traditional Arabic"/>
          <w:rtl/>
        </w:rPr>
        <w:t>لارسال</w:t>
      </w:r>
      <w:proofErr w:type="spellEnd"/>
      <w:r w:rsidRPr="00832B96">
        <w:rPr>
          <w:rFonts w:asciiTheme="majorHAnsi" w:hAnsiTheme="majorHAnsi" w:cs="Traditional Arabic"/>
          <w:rtl/>
        </w:rPr>
        <w:t xml:space="preserve"> الدعوات في حال وجود نشاطات: قائمة المؤتمرات، قائمة أصدقاء المعهد، قائمة أصدقاء مدير المعهد، قائمة طلاب الدراسات الدولية، قائمة الطلاب الخريجين. </w:t>
      </w:r>
    </w:p>
    <w:p w:rsidR="00F82A06" w:rsidRPr="00832B96" w:rsidRDefault="00F82A06" w:rsidP="00F82A06">
      <w:pPr>
        <w:pStyle w:val="ListParagraph"/>
        <w:rPr>
          <w:rFonts w:asciiTheme="majorHAnsi" w:hAnsiTheme="majorHAnsi" w:cs="Traditional Arabic"/>
          <w:b/>
          <w:bCs/>
          <w:rtl/>
        </w:rPr>
      </w:pPr>
    </w:p>
    <w:p w:rsidR="00F82A06" w:rsidRPr="00832B96" w:rsidRDefault="00F82A06" w:rsidP="00F82A06">
      <w:pPr>
        <w:bidi/>
        <w:ind w:left="75"/>
        <w:jc w:val="both"/>
        <w:rPr>
          <w:rFonts w:asciiTheme="majorHAnsi" w:hAnsiTheme="majorHAnsi" w:cs="Traditional Arabic"/>
          <w:b/>
          <w:bCs/>
        </w:rPr>
      </w:pPr>
    </w:p>
    <w:p w:rsidR="00F82A06" w:rsidRPr="00832B96" w:rsidRDefault="00F82A06" w:rsidP="00F82A06">
      <w:pPr>
        <w:pStyle w:val="ListParagraph"/>
        <w:numPr>
          <w:ilvl w:val="0"/>
          <w:numId w:val="1"/>
        </w:numPr>
        <w:bidi/>
        <w:rPr>
          <w:rFonts w:asciiTheme="majorHAnsi" w:hAnsiTheme="majorHAnsi" w:cs="Traditional Arabic"/>
          <w:b/>
          <w:bCs/>
        </w:rPr>
      </w:pPr>
      <w:r w:rsidRPr="00832B96">
        <w:rPr>
          <w:rFonts w:asciiTheme="majorHAnsi" w:hAnsiTheme="majorHAnsi" w:cs="Traditional Arabic"/>
          <w:b/>
          <w:bCs/>
          <w:rtl/>
        </w:rPr>
        <w:t xml:space="preserve">التواصل مع خبراء وباحثين مهتمين بقضايا تتعلق بعمل المعهد: </w:t>
      </w:r>
    </w:p>
    <w:p w:rsidR="00F82A06" w:rsidRPr="00832B96" w:rsidRDefault="00F82A06" w:rsidP="00F82A06">
      <w:pPr>
        <w:bidi/>
        <w:rPr>
          <w:rFonts w:asciiTheme="majorHAnsi" w:hAnsiTheme="majorHAnsi" w:cs="Traditional Arabic"/>
          <w:b/>
          <w:bCs/>
        </w:rPr>
      </w:pPr>
    </w:p>
    <w:p w:rsidR="00F82A06" w:rsidRPr="00832B96" w:rsidRDefault="00F82A06" w:rsidP="00F82A06">
      <w:pPr>
        <w:pStyle w:val="ListParagraph"/>
        <w:numPr>
          <w:ilvl w:val="1"/>
          <w:numId w:val="1"/>
        </w:numPr>
        <w:bidi/>
        <w:rPr>
          <w:rFonts w:asciiTheme="majorHAnsi" w:hAnsiTheme="majorHAnsi" w:cs="Traditional Arabic"/>
          <w:b/>
          <w:bCs/>
        </w:rPr>
      </w:pPr>
      <w:r w:rsidRPr="00832B96">
        <w:rPr>
          <w:rFonts w:asciiTheme="majorHAnsi" w:hAnsiTheme="majorHAnsi" w:cs="Traditional Arabic"/>
          <w:b/>
          <w:bCs/>
          <w:rtl/>
        </w:rPr>
        <w:t>التواصل مع الخبراء المعنيين بالدراسات الدولية والهجرة القسرية واللاجئين والدبلوماسية:</w:t>
      </w:r>
    </w:p>
    <w:p w:rsidR="00F82A06" w:rsidRPr="00832B96" w:rsidRDefault="00F82A06" w:rsidP="00F82A06">
      <w:pPr>
        <w:bidi/>
        <w:rPr>
          <w:rFonts w:asciiTheme="majorHAnsi" w:hAnsiTheme="majorHAnsi" w:cs="Traditional Arabic"/>
          <w:rtl/>
        </w:rPr>
      </w:pPr>
      <w:r w:rsidRPr="00832B96">
        <w:rPr>
          <w:rFonts w:asciiTheme="majorHAnsi" w:hAnsiTheme="majorHAnsi" w:cs="Traditional Arabic"/>
          <w:rtl/>
        </w:rPr>
        <w:t xml:space="preserve">قام عدد كبير من المختصين بزيارة المعهد لمعرفة ما يقوم به المعهد من نشاطات وبحث سبل التعاون. </w:t>
      </w:r>
    </w:p>
    <w:p w:rsidR="00F82A06" w:rsidRPr="00832B96" w:rsidRDefault="00F82A06" w:rsidP="00F82A06">
      <w:pPr>
        <w:bidi/>
        <w:rPr>
          <w:rFonts w:asciiTheme="majorHAnsi" w:hAnsiTheme="majorHAnsi" w:cs="Traditional Arabic"/>
          <w:b/>
          <w:bCs/>
        </w:rPr>
      </w:pPr>
    </w:p>
    <w:p w:rsidR="00F82A06" w:rsidRPr="00832B96" w:rsidRDefault="00F82A06" w:rsidP="00F82A06">
      <w:pPr>
        <w:pStyle w:val="ListParagraph"/>
        <w:numPr>
          <w:ilvl w:val="1"/>
          <w:numId w:val="1"/>
        </w:numPr>
        <w:bidi/>
        <w:rPr>
          <w:rFonts w:asciiTheme="majorHAnsi" w:hAnsiTheme="majorHAnsi" w:cs="Traditional Arabic"/>
          <w:b/>
          <w:bCs/>
        </w:rPr>
      </w:pPr>
      <w:r w:rsidRPr="00832B96">
        <w:rPr>
          <w:rFonts w:asciiTheme="majorHAnsi" w:hAnsiTheme="majorHAnsi" w:cs="Traditional Arabic"/>
          <w:b/>
          <w:bCs/>
          <w:rtl/>
        </w:rPr>
        <w:t>زملاء باحثين في المعهد:</w:t>
      </w:r>
    </w:p>
    <w:p w:rsidR="00F82A06" w:rsidRPr="00832B96" w:rsidRDefault="00F82A06" w:rsidP="00F82A06">
      <w:pPr>
        <w:bidi/>
        <w:rPr>
          <w:rFonts w:asciiTheme="majorHAnsi" w:hAnsiTheme="majorHAnsi" w:cs="Traditional Arabic"/>
          <w:rtl/>
        </w:rPr>
      </w:pPr>
      <w:r w:rsidRPr="00832B96">
        <w:rPr>
          <w:rFonts w:asciiTheme="majorHAnsi" w:hAnsiTheme="majorHAnsi" w:cs="Traditional Arabic"/>
          <w:rtl/>
        </w:rPr>
        <w:t xml:space="preserve">قام المعهد بتطوير فكرة استقبال باحثين كزملاء باحثين في المعهد، على أن يقوم كل منهم بتعبئة طلب ويلتزم بإشراف أحد أعضاء الهيئة التدريسية ومشاركة المعهد بتقرير مع نهاية فترة الزمالة. </w:t>
      </w:r>
      <w:r w:rsidRPr="00832B96">
        <w:rPr>
          <w:rFonts w:asciiTheme="majorHAnsi" w:hAnsiTheme="majorHAnsi" w:cs="Traditional Arabic" w:hint="cs"/>
          <w:rtl/>
        </w:rPr>
        <w:t xml:space="preserve">وفيما يلي </w:t>
      </w:r>
      <w:r w:rsidRPr="00832B96">
        <w:rPr>
          <w:rFonts w:asciiTheme="majorHAnsi" w:hAnsiTheme="majorHAnsi" w:cs="Traditional Arabic"/>
          <w:rtl/>
        </w:rPr>
        <w:t xml:space="preserve">أسماء </w:t>
      </w:r>
      <w:r w:rsidRPr="00832B96">
        <w:rPr>
          <w:rFonts w:asciiTheme="majorHAnsi" w:hAnsiTheme="majorHAnsi" w:cs="Traditional Arabic" w:hint="cs"/>
          <w:rtl/>
        </w:rPr>
        <w:t>من تم قبولهم من الباحثين</w:t>
      </w:r>
      <w:r w:rsidRPr="00832B96">
        <w:rPr>
          <w:rFonts w:asciiTheme="majorHAnsi" w:hAnsiTheme="majorHAnsi" w:cs="Traditional Arabic"/>
          <w:rtl/>
        </w:rPr>
        <w:t xml:space="preserve">: </w:t>
      </w:r>
    </w:p>
    <w:p w:rsidR="00F82A06" w:rsidRPr="00832B96" w:rsidRDefault="00F82A06" w:rsidP="00F82A06">
      <w:pPr>
        <w:bidi/>
        <w:rPr>
          <w:rFonts w:asciiTheme="majorHAnsi" w:hAnsiTheme="majorHAnsi" w:cs="Traditional Arabic"/>
          <w:b/>
          <w:bCs/>
          <w:rtl/>
        </w:rPr>
      </w:pPr>
    </w:p>
    <w:p w:rsidR="00F82A06" w:rsidRPr="00832B96" w:rsidRDefault="00F82A06" w:rsidP="00F82A06">
      <w:pPr>
        <w:bidi/>
        <w:rPr>
          <w:rFonts w:asciiTheme="majorHAnsi" w:hAnsiTheme="majorHAnsi" w:cs="Traditional Arabic"/>
          <w:b/>
          <w:bCs/>
          <w:rtl/>
        </w:rPr>
      </w:pPr>
    </w:p>
    <w:p w:rsidR="00F82A06" w:rsidRPr="00832B96" w:rsidRDefault="00F82A06" w:rsidP="00F82A06">
      <w:pPr>
        <w:rPr>
          <w:rFonts w:asciiTheme="majorHAnsi" w:hAnsiTheme="majorHAnsi" w:cs="Traditional Arabic"/>
          <w:b/>
          <w:bCs/>
          <w:noProof/>
          <w:rtl/>
        </w:rPr>
      </w:pPr>
      <w:r w:rsidRPr="00832B96">
        <w:rPr>
          <w:rFonts w:asciiTheme="majorHAnsi" w:hAnsiTheme="majorHAnsi" w:cs="Traditional Arabic"/>
          <w:b/>
          <w:bCs/>
          <w:noProof/>
        </w:rPr>
        <w:t xml:space="preserve">Research Fellows </w:t>
      </w:r>
      <w:r w:rsidRPr="00832B96">
        <w:rPr>
          <w:rFonts w:asciiTheme="majorHAnsi" w:hAnsiTheme="majorHAnsi" w:cs="Traditional Arabic" w:hint="cs"/>
          <w:b/>
          <w:bCs/>
          <w:noProof/>
          <w:rtl/>
        </w:rPr>
        <w:t>2012-2011</w:t>
      </w:r>
      <w:r w:rsidRPr="00832B96">
        <w:rPr>
          <w:rFonts w:asciiTheme="majorHAnsi" w:hAnsiTheme="majorHAnsi" w:cs="Traditional Arabic"/>
          <w:b/>
          <w:bCs/>
          <w:noProof/>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F82A06" w:rsidRPr="00832B96" w:rsidTr="001357C4">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Name of the researcher:</w:t>
            </w:r>
          </w:p>
        </w:tc>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proofErr w:type="spellStart"/>
            <w:r w:rsidRPr="00832B96">
              <w:rPr>
                <w:rFonts w:ascii="Arial" w:hAnsi="Arial" w:cs="Traditional Arabic"/>
                <w:color w:val="000000"/>
              </w:rPr>
              <w:t>Sofiane</w:t>
            </w:r>
            <w:proofErr w:type="spellEnd"/>
            <w:r w:rsidRPr="00832B96">
              <w:rPr>
                <w:rFonts w:ascii="Arial" w:hAnsi="Arial" w:cs="Traditional Arabic"/>
                <w:color w:val="000000"/>
              </w:rPr>
              <w:t xml:space="preserve"> </w:t>
            </w:r>
            <w:proofErr w:type="spellStart"/>
            <w:r w:rsidRPr="00832B96">
              <w:rPr>
                <w:rFonts w:ascii="Arial" w:hAnsi="Arial" w:cs="Traditional Arabic"/>
                <w:color w:val="000000"/>
              </w:rPr>
              <w:t>Mokrani</w:t>
            </w:r>
            <w:proofErr w:type="spellEnd"/>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Nationality:</w:t>
            </w:r>
          </w:p>
        </w:tc>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 xml:space="preserve">Algerian </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University of Origin:</w:t>
            </w:r>
          </w:p>
        </w:tc>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University of Quebec/ Montreal</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lastRenderedPageBreak/>
              <w:t>Field of Specialization:</w:t>
            </w:r>
          </w:p>
        </w:tc>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Urban Studies</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Degree:</w:t>
            </w:r>
          </w:p>
        </w:tc>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 xml:space="preserve">Doctorate </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Research Title:</w:t>
            </w:r>
          </w:p>
        </w:tc>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jc w:val="both"/>
              <w:rPr>
                <w:rFonts w:cs="Traditional Arabic"/>
                <w:color w:val="666F73"/>
              </w:rPr>
            </w:pPr>
            <w:r w:rsidRPr="00832B96">
              <w:rPr>
                <w:rFonts w:ascii="Arial" w:hAnsi="Arial" w:cs="Traditional Arabic"/>
                <w:color w:val="000000"/>
              </w:rPr>
              <w:t>Refugee Camps Integration into Urban Environment</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Research Duration:</w:t>
            </w:r>
          </w:p>
        </w:tc>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2 months</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vAlign w:val="center"/>
            <w:hideMark/>
          </w:tcPr>
          <w:p w:rsidR="00F82A06" w:rsidRPr="00832B96" w:rsidRDefault="00F82A06" w:rsidP="001357C4">
            <w:pPr>
              <w:spacing w:before="100" w:beforeAutospacing="1"/>
              <w:rPr>
                <w:rFonts w:cs="Traditional Arabic"/>
                <w:color w:val="666F73"/>
              </w:rPr>
            </w:pPr>
            <w:r w:rsidRPr="00832B96">
              <w:rPr>
                <w:rFonts w:ascii="Arial" w:hAnsi="Arial" w:cs="Traditional Arabic"/>
                <w:color w:val="000000"/>
              </w:rPr>
              <w:t>Email:</w:t>
            </w:r>
          </w:p>
        </w:tc>
        <w:tc>
          <w:tcPr>
            <w:tcW w:w="0" w:type="auto"/>
            <w:tcBorders>
              <w:top w:val="nil"/>
              <w:left w:val="nil"/>
              <w:bottom w:val="single" w:sz="4" w:space="0" w:color="auto"/>
              <w:right w:val="single" w:sz="4" w:space="0" w:color="auto"/>
            </w:tcBorders>
            <w:vAlign w:val="center"/>
            <w:hideMark/>
          </w:tcPr>
          <w:p w:rsidR="00F82A06" w:rsidRPr="00832B96" w:rsidRDefault="00F82A06" w:rsidP="001357C4">
            <w:pPr>
              <w:spacing w:before="100" w:beforeAutospacing="1" w:after="100" w:afterAutospacing="1"/>
              <w:jc w:val="both"/>
              <w:rPr>
                <w:rFonts w:cs="Traditional Arabic"/>
                <w:color w:val="666F73"/>
              </w:rPr>
            </w:pPr>
            <w:hyperlink r:id="rId54" w:history="1">
              <w:r w:rsidRPr="00832B96">
                <w:rPr>
                  <w:rStyle w:val="Hyperlink"/>
                  <w:rFonts w:asciiTheme="minorBidi" w:hAnsiTheme="minorBidi" w:cs="Traditional Arabic"/>
                  <w:noProof/>
                </w:rPr>
                <w:t>m_sofiane85@hotmail.com</w:t>
              </w:r>
            </w:hyperlink>
          </w:p>
        </w:tc>
      </w:tr>
    </w:tbl>
    <w:p w:rsidR="00F82A06" w:rsidRPr="00832B96" w:rsidRDefault="00F82A06" w:rsidP="00F82A06">
      <w:pPr>
        <w:rPr>
          <w:rFonts w:asciiTheme="majorHAnsi" w:hAnsiTheme="majorHAnsi" w:cs="Traditional Arabic"/>
          <w:b/>
          <w:bCs/>
          <w:noProof/>
          <w:rt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Name of the researcher: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 xml:space="preserve">Michelle Leanne </w:t>
            </w:r>
            <w:proofErr w:type="spellStart"/>
            <w:r w:rsidRPr="00832B96">
              <w:rPr>
                <w:rFonts w:ascii="Arial" w:hAnsi="Arial" w:cs="Traditional Arabic"/>
                <w:color w:val="000000"/>
              </w:rPr>
              <w:t>Burgis</w:t>
            </w:r>
            <w:proofErr w:type="spellEnd"/>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Nationality:</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Australian</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University of Origin: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 xml:space="preserve">University of </w:t>
            </w:r>
            <w:proofErr w:type="spellStart"/>
            <w:r w:rsidRPr="00832B96">
              <w:rPr>
                <w:rFonts w:ascii="Arial" w:hAnsi="Arial" w:cs="Traditional Arabic"/>
                <w:color w:val="000000"/>
              </w:rPr>
              <w:t>st</w:t>
            </w:r>
            <w:proofErr w:type="spellEnd"/>
            <w:r w:rsidRPr="00832B96">
              <w:rPr>
                <w:rFonts w:ascii="Arial" w:hAnsi="Arial" w:cs="Traditional Arabic"/>
                <w:color w:val="000000"/>
              </w:rPr>
              <w:t xml:space="preserve"> Andrews, </w:t>
            </w:r>
            <w:proofErr w:type="spellStart"/>
            <w:r w:rsidRPr="00832B96">
              <w:rPr>
                <w:rFonts w:ascii="Arial" w:hAnsi="Arial" w:cs="Traditional Arabic"/>
                <w:color w:val="000000"/>
              </w:rPr>
              <w:t>scotland</w:t>
            </w:r>
            <w:proofErr w:type="spellEnd"/>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Field of Specialization: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International Law</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Degree: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PHD</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F82A06" w:rsidRPr="00832B96" w:rsidRDefault="00F82A06" w:rsidP="001357C4">
            <w:pPr>
              <w:rPr>
                <w:rFonts w:cs="Traditional Arabic"/>
                <w:color w:val="666F73"/>
              </w:rPr>
            </w:pPr>
            <w:r w:rsidRPr="00832B96">
              <w:rPr>
                <w:rFonts w:ascii="Arial" w:hAnsi="Arial" w:cs="Traditional Arabic"/>
                <w:color w:val="000000"/>
              </w:rPr>
              <w:t>Research Title: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spacing w:after="200"/>
              <w:jc w:val="both"/>
              <w:rPr>
                <w:rFonts w:cs="Traditional Arabic"/>
                <w:color w:val="666F73"/>
              </w:rPr>
            </w:pPr>
            <w:r w:rsidRPr="00832B96">
              <w:rPr>
                <w:rFonts w:ascii="Arial" w:hAnsi="Arial" w:cs="Traditional Arabic"/>
                <w:color w:val="000000"/>
              </w:rPr>
              <w:t>Perceptions of Palestinian Statehood after the Arab Spring.</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Research Duration: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2 months</w:t>
            </w:r>
            <w:r w:rsidRPr="00832B96">
              <w:rPr>
                <w:rFonts w:asciiTheme="minorBidi" w:hAnsiTheme="minorBidi" w:cs="Traditional Arabic"/>
                <w:color w:val="666F73"/>
              </w:rPr>
              <w:t xml:space="preserve"> </w:t>
            </w:r>
          </w:p>
        </w:tc>
      </w:tr>
      <w:tr w:rsidR="00F82A06" w:rsidRPr="00832B96" w:rsidTr="001357C4">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rPr>
                <w:rFonts w:cs="Traditional Arabic"/>
                <w:color w:val="666F73"/>
              </w:rPr>
            </w:pPr>
            <w:r w:rsidRPr="00832B96">
              <w:rPr>
                <w:rFonts w:ascii="Arial" w:hAnsi="Arial" w:cs="Traditional Arabic"/>
                <w:color w:val="000000"/>
              </w:rPr>
              <w:t>Email: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2A06" w:rsidRPr="00832B96" w:rsidRDefault="00F82A06" w:rsidP="001357C4">
            <w:pPr>
              <w:spacing w:after="200"/>
              <w:jc w:val="both"/>
              <w:rPr>
                <w:rFonts w:cs="Traditional Arabic"/>
                <w:color w:val="666F73"/>
              </w:rPr>
            </w:pPr>
            <w:hyperlink r:id="rId55" w:history="1">
              <w:r w:rsidRPr="00832B96">
                <w:rPr>
                  <w:rStyle w:val="Hyperlink"/>
                  <w:rFonts w:asciiTheme="minorBidi" w:hAnsiTheme="minorBidi" w:cs="Traditional Arabic"/>
                  <w:noProof/>
                </w:rPr>
                <w:t>Mb107@st-andrews.ac.uk</w:t>
              </w:r>
            </w:hyperlink>
            <w:r w:rsidRPr="00832B96">
              <w:rPr>
                <w:rFonts w:asciiTheme="minorBidi" w:hAnsiTheme="minorBidi" w:cs="Traditional Arabic"/>
                <w:noProof/>
                <w:color w:val="666F73"/>
              </w:rPr>
              <w:t xml:space="preserve"> </w:t>
            </w:r>
          </w:p>
        </w:tc>
      </w:tr>
    </w:tbl>
    <w:p w:rsidR="00F82A06" w:rsidRPr="00832B96" w:rsidRDefault="00F82A06" w:rsidP="00F82A06">
      <w:pPr>
        <w:rPr>
          <w:rFonts w:asciiTheme="majorHAnsi" w:hAnsiTheme="majorHAnsi" w:cs="Traditional Arabic"/>
          <w:b/>
          <w:bCs/>
          <w:noProof/>
          <w:rtl/>
        </w:rPr>
      </w:pPr>
    </w:p>
    <w:tbl>
      <w:tblPr>
        <w:tblW w:w="0" w:type="auto"/>
        <w:tblCellMar>
          <w:left w:w="0" w:type="dxa"/>
          <w:right w:w="0" w:type="dxa"/>
        </w:tblCellMar>
        <w:tblLook w:val="04A0" w:firstRow="1" w:lastRow="0" w:firstColumn="1" w:lastColumn="0" w:noHBand="0" w:noVBand="1"/>
      </w:tblPr>
      <w:tblGrid>
        <w:gridCol w:w="4428"/>
        <w:gridCol w:w="4428"/>
      </w:tblGrid>
      <w:tr w:rsidR="00F82A06" w:rsidRPr="00832B96" w:rsidTr="001357C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Name of the researcher: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proofErr w:type="spellStart"/>
            <w:r w:rsidRPr="00832B96">
              <w:rPr>
                <w:rFonts w:cs="Traditional Arabic"/>
              </w:rPr>
              <w:t>Sabrien</w:t>
            </w:r>
            <w:proofErr w:type="spellEnd"/>
            <w:r w:rsidRPr="00832B96">
              <w:rPr>
                <w:rFonts w:cs="Traditional Arabic"/>
              </w:rPr>
              <w:t xml:space="preserve"> </w:t>
            </w:r>
            <w:proofErr w:type="spellStart"/>
            <w:r w:rsidRPr="00832B96">
              <w:rPr>
                <w:rFonts w:cs="Traditional Arabic"/>
              </w:rPr>
              <w:t>Amrov</w:t>
            </w:r>
            <w:proofErr w:type="spellEnd"/>
          </w:p>
        </w:tc>
      </w:tr>
      <w:tr w:rsidR="00F82A06" w:rsidRPr="00832B96" w:rsidTr="001357C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Nationality:</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r w:rsidRPr="00832B96">
              <w:rPr>
                <w:rFonts w:cs="Traditional Arabic"/>
              </w:rPr>
              <w:t>Canadian</w:t>
            </w:r>
          </w:p>
        </w:tc>
      </w:tr>
      <w:tr w:rsidR="00F82A06" w:rsidRPr="00832B96" w:rsidTr="001357C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University of Origin:</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r w:rsidRPr="00832B96">
              <w:rPr>
                <w:rFonts w:cs="Traditional Arabic"/>
              </w:rPr>
              <w:t>University of Ottawa, Graduate School of Public and International Affairs.</w:t>
            </w:r>
          </w:p>
        </w:tc>
      </w:tr>
      <w:tr w:rsidR="00F82A06" w:rsidRPr="00832B96" w:rsidTr="001357C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Field of Specialization:</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r w:rsidRPr="00832B96">
              <w:rPr>
                <w:rFonts w:cs="Traditional Arabic"/>
              </w:rPr>
              <w:t>Security Studies</w:t>
            </w:r>
          </w:p>
        </w:tc>
      </w:tr>
      <w:tr w:rsidR="00F82A06" w:rsidRPr="00832B96" w:rsidTr="001357C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Degree:</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r w:rsidRPr="00832B96">
              <w:rPr>
                <w:rFonts w:cs="Traditional Arabic"/>
              </w:rPr>
              <w:t>Honors Masters of International Relations</w:t>
            </w:r>
          </w:p>
        </w:tc>
      </w:tr>
      <w:tr w:rsidR="00F82A06" w:rsidRPr="00832B96" w:rsidTr="001357C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Research Title:</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r w:rsidRPr="00832B96">
              <w:rPr>
                <w:rFonts w:cs="Traditional Arabic"/>
              </w:rPr>
              <w:t>Security governance in the OPT</w:t>
            </w:r>
          </w:p>
        </w:tc>
      </w:tr>
      <w:tr w:rsidR="00F82A06" w:rsidRPr="00832B96" w:rsidTr="001357C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Research Duration:</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r w:rsidRPr="00832B96">
              <w:rPr>
                <w:rFonts w:cs="Traditional Arabic"/>
              </w:rPr>
              <w:t>4 months</w:t>
            </w:r>
          </w:p>
        </w:tc>
      </w:tr>
      <w:tr w:rsidR="00F82A06" w:rsidRPr="00832B96" w:rsidTr="001357C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spacing w:before="100" w:beforeAutospacing="1" w:after="100" w:afterAutospacing="1"/>
              <w:rPr>
                <w:rFonts w:cs="Traditional Arabic"/>
              </w:rPr>
            </w:pPr>
            <w:r w:rsidRPr="00832B96">
              <w:rPr>
                <w:rFonts w:ascii="Arial" w:hAnsi="Arial" w:cs="Traditional Arabic"/>
              </w:rPr>
              <w:t>Email: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2A06" w:rsidRPr="00832B96" w:rsidRDefault="00F82A06" w:rsidP="001357C4">
            <w:pPr>
              <w:rPr>
                <w:rFonts w:cs="Traditional Arabic"/>
              </w:rPr>
            </w:pPr>
            <w:hyperlink r:id="rId56" w:history="1">
              <w:r w:rsidRPr="00832B96">
                <w:rPr>
                  <w:rStyle w:val="Hyperlink"/>
                  <w:rFonts w:cs="Traditional Arabic"/>
                </w:rPr>
                <w:t>sabrienamrov@gmail.com</w:t>
              </w:r>
            </w:hyperlink>
          </w:p>
        </w:tc>
      </w:tr>
    </w:tbl>
    <w:p w:rsidR="00F82A06" w:rsidRPr="00832B96" w:rsidRDefault="00F82A06" w:rsidP="00F82A06">
      <w:pPr>
        <w:rPr>
          <w:rFonts w:asciiTheme="majorHAnsi" w:hAnsiTheme="majorHAnsi" w:cs="Traditional Arabic"/>
          <w:b/>
          <w:bCs/>
          <w:noProof/>
          <w:rtl/>
        </w:rPr>
      </w:pPr>
    </w:p>
    <w:p w:rsidR="00F82A06" w:rsidRPr="00832B96" w:rsidRDefault="00F82A06" w:rsidP="00F82A06">
      <w:pPr>
        <w:rPr>
          <w:rFonts w:asciiTheme="majorHAnsi" w:hAnsiTheme="majorHAnsi" w:cs="Traditional Arabic"/>
          <w:b/>
          <w:bCs/>
          <w:noProof/>
        </w:rPr>
      </w:pPr>
    </w:p>
    <w:p w:rsidR="00F82A06" w:rsidRPr="00832B96" w:rsidRDefault="00F82A06" w:rsidP="00F82A06">
      <w:pPr>
        <w:pStyle w:val="ListParagraph"/>
        <w:numPr>
          <w:ilvl w:val="1"/>
          <w:numId w:val="1"/>
        </w:numPr>
        <w:bidi/>
        <w:rPr>
          <w:rFonts w:asciiTheme="majorHAnsi" w:hAnsiTheme="majorHAnsi" w:cs="Traditional Arabic"/>
          <w:b/>
          <w:bCs/>
        </w:rPr>
      </w:pPr>
      <w:r w:rsidRPr="00832B96">
        <w:rPr>
          <w:rFonts w:asciiTheme="majorHAnsi" w:hAnsiTheme="majorHAnsi" w:cs="Traditional Arabic"/>
          <w:b/>
          <w:bCs/>
          <w:rtl/>
        </w:rPr>
        <w:t>مذكر</w:t>
      </w:r>
      <w:r w:rsidRPr="00832B96">
        <w:rPr>
          <w:rFonts w:asciiTheme="majorHAnsi" w:hAnsiTheme="majorHAnsi" w:cs="Traditional Arabic" w:hint="cs"/>
          <w:b/>
          <w:bCs/>
          <w:rtl/>
        </w:rPr>
        <w:t xml:space="preserve">ات </w:t>
      </w:r>
      <w:r w:rsidRPr="00832B96">
        <w:rPr>
          <w:rFonts w:asciiTheme="majorHAnsi" w:hAnsiTheme="majorHAnsi" w:cs="Traditional Arabic"/>
          <w:b/>
          <w:bCs/>
          <w:rtl/>
        </w:rPr>
        <w:t xml:space="preserve">تفاهم: </w:t>
      </w:r>
    </w:p>
    <w:p w:rsidR="00F82A06" w:rsidRPr="00832B96" w:rsidRDefault="00F82A06" w:rsidP="00F82A06">
      <w:pPr>
        <w:bidi/>
        <w:rPr>
          <w:rFonts w:asciiTheme="majorHAnsi" w:hAnsiTheme="majorHAnsi" w:cs="Traditional Arabic"/>
          <w:rtl/>
        </w:rPr>
      </w:pPr>
      <w:r w:rsidRPr="00832B96">
        <w:rPr>
          <w:rFonts w:asciiTheme="majorHAnsi" w:hAnsiTheme="majorHAnsi" w:cs="Traditional Arabic" w:hint="cs"/>
          <w:rtl/>
        </w:rPr>
        <w:t>قام المعهد بتوقيع عدد من م</w:t>
      </w:r>
      <w:r w:rsidRPr="00832B96">
        <w:rPr>
          <w:rFonts w:asciiTheme="majorHAnsi" w:hAnsiTheme="majorHAnsi" w:cs="Traditional Arabic"/>
          <w:rtl/>
        </w:rPr>
        <w:t>ذ</w:t>
      </w:r>
      <w:r w:rsidRPr="00832B96">
        <w:rPr>
          <w:rFonts w:asciiTheme="majorHAnsi" w:hAnsiTheme="majorHAnsi" w:cs="Traditional Arabic" w:hint="cs"/>
          <w:rtl/>
        </w:rPr>
        <w:t>كرات التفاهم مع مؤسسات بحثية وخدماتية محلية ودولية، بحيث يتم توظيف م</w:t>
      </w:r>
      <w:r w:rsidRPr="00832B96">
        <w:rPr>
          <w:rFonts w:asciiTheme="majorHAnsi" w:hAnsiTheme="majorHAnsi" w:cs="Traditional Arabic"/>
          <w:rtl/>
        </w:rPr>
        <w:t>ذ</w:t>
      </w:r>
      <w:r w:rsidRPr="00832B96">
        <w:rPr>
          <w:rFonts w:asciiTheme="majorHAnsi" w:hAnsiTheme="majorHAnsi" w:cs="Traditional Arabic" w:hint="cs"/>
          <w:rtl/>
        </w:rPr>
        <w:t xml:space="preserve">كرات التفاهم تلك لما يخدم المصلحة المتبادلة وبما يعود بالنفع على الباحثين. وفيما يلي المؤسسات التي تم توقيع </w:t>
      </w:r>
      <w:r w:rsidRPr="00832B96">
        <w:rPr>
          <w:rFonts w:asciiTheme="majorHAnsi" w:hAnsiTheme="majorHAnsi" w:cs="Traditional Arabic"/>
          <w:rtl/>
        </w:rPr>
        <w:t>مذكر</w:t>
      </w:r>
      <w:r w:rsidRPr="00832B96">
        <w:rPr>
          <w:rFonts w:asciiTheme="majorHAnsi" w:hAnsiTheme="majorHAnsi" w:cs="Traditional Arabic" w:hint="cs"/>
          <w:rtl/>
        </w:rPr>
        <w:t>ات</w:t>
      </w:r>
      <w:r w:rsidRPr="00832B96">
        <w:rPr>
          <w:rFonts w:asciiTheme="majorHAnsi" w:hAnsiTheme="majorHAnsi" w:cs="Traditional Arabic"/>
          <w:rtl/>
        </w:rPr>
        <w:t xml:space="preserve"> تفاهم</w:t>
      </w:r>
      <w:r w:rsidRPr="00832B96">
        <w:rPr>
          <w:rFonts w:asciiTheme="majorHAnsi" w:hAnsiTheme="majorHAnsi" w:cs="Traditional Arabic" w:hint="cs"/>
          <w:rtl/>
        </w:rPr>
        <w:t xml:space="preserve"> معها: </w:t>
      </w:r>
    </w:p>
    <w:p w:rsidR="00F82A06" w:rsidRPr="00832B96" w:rsidRDefault="00F82A06" w:rsidP="00F82A06">
      <w:pPr>
        <w:pStyle w:val="ListParagraph"/>
        <w:numPr>
          <w:ilvl w:val="0"/>
          <w:numId w:val="1"/>
        </w:numPr>
        <w:bidi/>
        <w:rPr>
          <w:rFonts w:asciiTheme="majorHAnsi" w:hAnsiTheme="majorHAnsi" w:cs="Traditional Arabic"/>
        </w:rPr>
      </w:pPr>
      <w:r w:rsidRPr="00832B96">
        <w:rPr>
          <w:rFonts w:asciiTheme="majorHAnsi" w:hAnsiTheme="majorHAnsi" w:cs="Traditional Arabic" w:hint="cs"/>
          <w:rtl/>
        </w:rPr>
        <w:t>وكالة غوث وتشغيل اللاجئين الفلسطينيين- الأونروا.</w:t>
      </w:r>
    </w:p>
    <w:p w:rsidR="00F82A06" w:rsidRPr="00832B96" w:rsidRDefault="00F82A06" w:rsidP="00F82A06">
      <w:pPr>
        <w:pStyle w:val="ListParagraph"/>
        <w:numPr>
          <w:ilvl w:val="0"/>
          <w:numId w:val="1"/>
        </w:numPr>
        <w:bidi/>
        <w:rPr>
          <w:rFonts w:asciiTheme="majorHAnsi" w:hAnsiTheme="majorHAnsi" w:cs="Traditional Arabic"/>
        </w:rPr>
      </w:pPr>
      <w:r w:rsidRPr="00832B96">
        <w:rPr>
          <w:rFonts w:asciiTheme="majorHAnsi" w:hAnsiTheme="majorHAnsi" w:cs="Traditional Arabic" w:hint="cs"/>
          <w:rtl/>
        </w:rPr>
        <w:t>مؤسسة إنعاش الأسرة.</w:t>
      </w:r>
    </w:p>
    <w:p w:rsidR="00F82A06" w:rsidRPr="00832B96" w:rsidRDefault="00F82A06" w:rsidP="00F82A06">
      <w:pPr>
        <w:pStyle w:val="ListParagraph"/>
        <w:numPr>
          <w:ilvl w:val="0"/>
          <w:numId w:val="1"/>
        </w:numPr>
        <w:bidi/>
        <w:rPr>
          <w:rFonts w:asciiTheme="majorHAnsi" w:hAnsiTheme="majorHAnsi" w:cs="Traditional Arabic"/>
        </w:rPr>
      </w:pPr>
      <w:r w:rsidRPr="00832B96">
        <w:rPr>
          <w:rFonts w:asciiTheme="majorHAnsi" w:hAnsiTheme="majorHAnsi" w:cs="Traditional Arabic" w:hint="cs"/>
          <w:rtl/>
        </w:rPr>
        <w:t>معهد البحوث المغاربية المعاصرة في تونس.</w:t>
      </w:r>
    </w:p>
    <w:p w:rsidR="00F82A06" w:rsidRPr="00832B96" w:rsidRDefault="00F82A06" w:rsidP="00F82A06">
      <w:pPr>
        <w:pStyle w:val="ListParagraph"/>
        <w:numPr>
          <w:ilvl w:val="0"/>
          <w:numId w:val="1"/>
        </w:numPr>
        <w:bidi/>
        <w:rPr>
          <w:rFonts w:asciiTheme="majorHAnsi" w:hAnsiTheme="majorHAnsi" w:cs="Traditional Arabic"/>
        </w:rPr>
      </w:pPr>
      <w:r w:rsidRPr="00832B96">
        <w:rPr>
          <w:rFonts w:asciiTheme="majorHAnsi" w:hAnsiTheme="majorHAnsi" w:cs="Traditional Arabic" w:hint="cs"/>
          <w:rtl/>
        </w:rPr>
        <w:t>مؤسسة الدراسات الفلسطينية (ال</w:t>
      </w:r>
      <w:r w:rsidRPr="00832B96">
        <w:rPr>
          <w:rFonts w:asciiTheme="majorHAnsi" w:hAnsiTheme="majorHAnsi" w:cs="Traditional Arabic"/>
          <w:rtl/>
        </w:rPr>
        <w:t>مذكرة</w:t>
      </w:r>
      <w:r w:rsidRPr="00832B96">
        <w:rPr>
          <w:rFonts w:asciiTheme="majorHAnsi" w:hAnsiTheme="majorHAnsi" w:cs="Traditional Arabic" w:hint="cs"/>
          <w:rtl/>
        </w:rPr>
        <w:t xml:space="preserve"> قيد النقاش مع المؤسسة)</w:t>
      </w:r>
      <w:r w:rsidRPr="00832B96">
        <w:rPr>
          <w:rFonts w:asciiTheme="majorHAnsi" w:hAnsiTheme="majorHAnsi" w:cs="Traditional Arabic"/>
          <w:rtl/>
        </w:rPr>
        <w:t xml:space="preserve"> </w:t>
      </w:r>
    </w:p>
    <w:p w:rsidR="00F82A06" w:rsidRPr="00832B96" w:rsidRDefault="00F82A06" w:rsidP="00F82A06">
      <w:pPr>
        <w:bidi/>
        <w:rPr>
          <w:rFonts w:asciiTheme="majorHAnsi" w:hAnsiTheme="majorHAnsi" w:cs="Traditional Arabic"/>
          <w:b/>
          <w:bCs/>
        </w:rPr>
      </w:pPr>
    </w:p>
    <w:p w:rsidR="00F82A06" w:rsidRPr="00832B96" w:rsidRDefault="00F82A06" w:rsidP="00F82A06">
      <w:pPr>
        <w:pStyle w:val="ListParagraph"/>
        <w:numPr>
          <w:ilvl w:val="0"/>
          <w:numId w:val="1"/>
        </w:numPr>
        <w:bidi/>
        <w:spacing w:before="120"/>
        <w:jc w:val="both"/>
        <w:rPr>
          <w:rFonts w:asciiTheme="majorHAnsi" w:hAnsiTheme="majorHAnsi" w:cs="Traditional Arabic"/>
          <w:b/>
          <w:bCs/>
        </w:rPr>
      </w:pPr>
      <w:r w:rsidRPr="00832B96">
        <w:rPr>
          <w:rFonts w:asciiTheme="majorHAnsi" w:hAnsiTheme="majorHAnsi" w:cs="Traditional Arabic"/>
          <w:b/>
          <w:bCs/>
          <w:rtl/>
        </w:rPr>
        <w:t xml:space="preserve">التواصل مع طلاب الماجستير في الدراسات الدولية: </w:t>
      </w:r>
    </w:p>
    <w:p w:rsidR="00F82A06" w:rsidRPr="00832B96" w:rsidRDefault="00F82A06" w:rsidP="00F82A06">
      <w:pPr>
        <w:bidi/>
        <w:spacing w:before="120"/>
        <w:jc w:val="both"/>
        <w:rPr>
          <w:rFonts w:asciiTheme="majorHAnsi" w:hAnsiTheme="majorHAnsi" w:cs="Traditional Arabic"/>
        </w:rPr>
      </w:pPr>
      <w:r w:rsidRPr="00832B96">
        <w:rPr>
          <w:rFonts w:asciiTheme="majorHAnsi" w:hAnsiTheme="majorHAnsi" w:cs="Traditional Arabic"/>
          <w:rtl/>
        </w:rPr>
        <w:lastRenderedPageBreak/>
        <w:t>من أولويات إدارة المعهد خلال هذه السنة إشراك طلاب الدراسات الدولية في نشاطات المعهد، سواء الطلاب الحاليين أو السابقين (أكثر من 3</w:t>
      </w:r>
      <w:r w:rsidRPr="00832B96">
        <w:rPr>
          <w:rFonts w:asciiTheme="majorHAnsi" w:hAnsiTheme="majorHAnsi" w:cs="Traditional Arabic" w:hint="cs"/>
          <w:rtl/>
        </w:rPr>
        <w:t>5</w:t>
      </w:r>
      <w:r w:rsidRPr="00832B96">
        <w:rPr>
          <w:rFonts w:asciiTheme="majorHAnsi" w:hAnsiTheme="majorHAnsi" w:cs="Traditional Arabic"/>
          <w:rtl/>
        </w:rPr>
        <w:t xml:space="preserve">0 طالب) من خلال: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rtl/>
        </w:rPr>
        <w:t xml:space="preserve">إشراك الطلاب بأخبار ونشاطات المعهد عبر البريد الإلكتروني الشخصي بالإضافة إلى رتاج وصفحات التواصل الاجتماعي.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rtl/>
        </w:rPr>
        <w:t xml:space="preserve">استقطاب طلاب لتركيزي الهجرة القسرية واللاجئين وطلاب الدبلوماسية: عن طريق طلب تعبئة نموذج مخصص لذلك لتسهيل عملية التخطيط.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rtl/>
        </w:rPr>
        <w:t>رابطة خريجي الدراسات الدولية: تم إنشاء رابطة خريجي الدراسات الدولية</w:t>
      </w:r>
      <w:r w:rsidRPr="00832B96">
        <w:rPr>
          <w:rFonts w:asciiTheme="majorHAnsi" w:hAnsiTheme="majorHAnsi" w:cs="Traditional Arabic" w:hint="cs"/>
          <w:rtl/>
        </w:rPr>
        <w:t>، وتعمل حالياً لجنة تحضيرية على صياغة القانون الداخلي للرابطة.</w:t>
      </w:r>
      <w:r w:rsidRPr="00832B96">
        <w:rPr>
          <w:rFonts w:asciiTheme="majorHAnsi" w:hAnsiTheme="majorHAnsi" w:cs="Traditional Arabic"/>
          <w:rtl/>
        </w:rPr>
        <w:t xml:space="preserve">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rtl/>
        </w:rPr>
        <w:t>مسابقة البحث العلمي: تم تنظيم مسابقتين</w:t>
      </w:r>
      <w:r w:rsidRPr="00832B96">
        <w:rPr>
          <w:rFonts w:asciiTheme="majorHAnsi" w:hAnsiTheme="majorHAnsi" w:cs="Traditional Arabic" w:hint="cs"/>
          <w:rtl/>
        </w:rPr>
        <w:t xml:space="preserve"> (للطلبة والأسات</w:t>
      </w:r>
      <w:r w:rsidRPr="00832B96">
        <w:rPr>
          <w:rFonts w:asciiTheme="majorHAnsi" w:hAnsiTheme="majorHAnsi" w:cs="Traditional Arabic"/>
          <w:rtl/>
        </w:rPr>
        <w:t>ذ</w:t>
      </w:r>
      <w:r w:rsidRPr="00832B96">
        <w:rPr>
          <w:rFonts w:asciiTheme="majorHAnsi" w:hAnsiTheme="majorHAnsi" w:cs="Traditional Arabic" w:hint="cs"/>
          <w:rtl/>
        </w:rPr>
        <w:t>ة)</w:t>
      </w:r>
      <w:r w:rsidRPr="00832B96">
        <w:rPr>
          <w:rFonts w:asciiTheme="majorHAnsi" w:hAnsiTheme="majorHAnsi" w:cs="Traditional Arabic"/>
          <w:rtl/>
        </w:rPr>
        <w:t xml:space="preserve"> لتشجيع البحث العلمي مع وجود مكافئة مالية للفائزين.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rtl/>
        </w:rPr>
        <w:t xml:space="preserve">تمت متابعة التدريب العملي لطلاب مسار حلقتي </w:t>
      </w:r>
      <w:r w:rsidRPr="00832B96">
        <w:rPr>
          <w:rFonts w:asciiTheme="majorHAnsi" w:hAnsiTheme="majorHAnsi" w:cs="Traditional Arabic" w:hint="cs"/>
          <w:rtl/>
        </w:rPr>
        <w:t>ال</w:t>
      </w:r>
      <w:r w:rsidRPr="00832B96">
        <w:rPr>
          <w:rFonts w:asciiTheme="majorHAnsi" w:hAnsiTheme="majorHAnsi" w:cs="Traditional Arabic"/>
          <w:rtl/>
        </w:rPr>
        <w:t xml:space="preserve">بحث، بحيث تم توفير فرص تدريب لعدد من الطلاب بالإضافة إلى التنسيق لمشاركة حوالي </w:t>
      </w:r>
      <w:r w:rsidRPr="00832B96">
        <w:rPr>
          <w:rFonts w:asciiTheme="majorHAnsi" w:hAnsiTheme="majorHAnsi" w:cs="Traditional Arabic" w:hint="cs"/>
          <w:rtl/>
        </w:rPr>
        <w:t>5</w:t>
      </w:r>
      <w:r w:rsidRPr="00832B96">
        <w:rPr>
          <w:rFonts w:asciiTheme="majorHAnsi" w:hAnsiTheme="majorHAnsi" w:cs="Traditional Arabic"/>
          <w:rtl/>
        </w:rPr>
        <w:t xml:space="preserve"> طلاب (بإشراف د. رائد بدر) في تدريب أعدته مؤسسة مواطن.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rtl/>
        </w:rPr>
        <w:t xml:space="preserve">توفير منح دراسية: قام المعهد بتوفير </w:t>
      </w:r>
      <w:r w:rsidRPr="00832B96">
        <w:rPr>
          <w:rFonts w:asciiTheme="majorHAnsi" w:hAnsiTheme="majorHAnsi" w:cs="Traditional Arabic" w:hint="cs"/>
          <w:rtl/>
        </w:rPr>
        <w:t>عدد من ال</w:t>
      </w:r>
      <w:r w:rsidRPr="00832B96">
        <w:rPr>
          <w:rFonts w:asciiTheme="majorHAnsi" w:hAnsiTheme="majorHAnsi" w:cs="Traditional Arabic"/>
          <w:rtl/>
        </w:rPr>
        <w:t xml:space="preserve">منح </w:t>
      </w:r>
      <w:r w:rsidRPr="00832B96">
        <w:rPr>
          <w:rFonts w:asciiTheme="majorHAnsi" w:hAnsiTheme="majorHAnsi" w:cs="Traditional Arabic" w:hint="cs"/>
          <w:rtl/>
        </w:rPr>
        <w:t>ال</w:t>
      </w:r>
      <w:r w:rsidRPr="00832B96">
        <w:rPr>
          <w:rFonts w:asciiTheme="majorHAnsi" w:hAnsiTheme="majorHAnsi" w:cs="Traditional Arabic"/>
          <w:rtl/>
        </w:rPr>
        <w:t>جزئية (تغطية تكاليف 9 ساعات) على الفصل الأول</w:t>
      </w:r>
      <w:r w:rsidRPr="00832B96">
        <w:rPr>
          <w:rFonts w:asciiTheme="majorHAnsi" w:hAnsiTheme="majorHAnsi" w:cs="Traditional Arabic" w:hint="cs"/>
          <w:rtl/>
        </w:rPr>
        <w:t xml:space="preserve"> والثاني</w:t>
      </w:r>
      <w:r w:rsidRPr="00832B96">
        <w:rPr>
          <w:rFonts w:asciiTheme="majorHAnsi" w:hAnsiTheme="majorHAnsi" w:cs="Traditional Arabic"/>
          <w:rtl/>
        </w:rPr>
        <w:t xml:space="preserve"> </w:t>
      </w:r>
      <w:r w:rsidRPr="00832B96">
        <w:rPr>
          <w:rFonts w:asciiTheme="majorHAnsi" w:hAnsiTheme="majorHAnsi" w:cs="Traditional Arabic" w:hint="cs"/>
          <w:rtl/>
        </w:rPr>
        <w:t>2011-2012</w:t>
      </w:r>
      <w:r w:rsidRPr="00832B96">
        <w:rPr>
          <w:rFonts w:asciiTheme="majorHAnsi" w:hAnsiTheme="majorHAnsi" w:cs="Traditional Arabic"/>
          <w:rtl/>
        </w:rPr>
        <w:t xml:space="preserve"> للطلاب الذين يسجلون في تركيز الهجرة القسرية واللاجئين.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hint="cs"/>
          <w:rtl/>
        </w:rPr>
        <w:t xml:space="preserve">سيعقد معهد إبراهيم أبو لغد للدراسات الدولية دورة تدريبية لطلبته وموظفيه حول برنامج التحليل الإحصائي </w:t>
      </w:r>
      <w:r w:rsidRPr="00832B96">
        <w:rPr>
          <w:rFonts w:asciiTheme="majorHAnsi" w:hAnsiTheme="majorHAnsi" w:cs="Traditional Arabic"/>
        </w:rPr>
        <w:t>SPSS</w:t>
      </w:r>
      <w:r w:rsidRPr="00832B96">
        <w:rPr>
          <w:rFonts w:asciiTheme="majorHAnsi" w:hAnsiTheme="majorHAnsi" w:cs="Traditional Arabic" w:hint="cs"/>
          <w:rtl/>
        </w:rPr>
        <w:t xml:space="preserve">. </w:t>
      </w:r>
    </w:p>
    <w:p w:rsidR="00F82A06" w:rsidRPr="00832B96" w:rsidRDefault="00F82A06" w:rsidP="00F82A06">
      <w:pPr>
        <w:pStyle w:val="ListParagraph"/>
        <w:numPr>
          <w:ilvl w:val="1"/>
          <w:numId w:val="1"/>
        </w:numPr>
        <w:bidi/>
        <w:spacing w:before="120"/>
        <w:jc w:val="both"/>
        <w:rPr>
          <w:rFonts w:asciiTheme="majorHAnsi" w:hAnsiTheme="majorHAnsi" w:cs="Traditional Arabic"/>
        </w:rPr>
      </w:pPr>
      <w:r w:rsidRPr="00832B96">
        <w:rPr>
          <w:rFonts w:asciiTheme="majorHAnsi" w:hAnsiTheme="majorHAnsi" w:cs="Traditional Arabic" w:hint="cs"/>
          <w:rtl/>
        </w:rPr>
        <w:t>قام المعهد بتوظيف باحثة لمقابلة أكبر عدد ممكن من خريجي المعهد وطلبته وسؤالهم حول البرنامج؛ وك</w:t>
      </w:r>
      <w:r w:rsidRPr="00832B96">
        <w:rPr>
          <w:rFonts w:asciiTheme="majorHAnsi" w:hAnsiTheme="majorHAnsi" w:cs="Traditional Arabic"/>
          <w:rtl/>
        </w:rPr>
        <w:t>ذ</w:t>
      </w:r>
      <w:r w:rsidRPr="00832B96">
        <w:rPr>
          <w:rFonts w:asciiTheme="majorHAnsi" w:hAnsiTheme="majorHAnsi" w:cs="Traditional Arabic" w:hint="cs"/>
          <w:rtl/>
        </w:rPr>
        <w:t xml:space="preserve">لك تحديث معلومات التواصل معهم. </w:t>
      </w: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ListParagraph"/>
        <w:numPr>
          <w:ilvl w:val="0"/>
          <w:numId w:val="1"/>
        </w:numPr>
        <w:bidi/>
        <w:spacing w:before="120"/>
        <w:jc w:val="both"/>
        <w:rPr>
          <w:rFonts w:asciiTheme="majorHAnsi" w:hAnsiTheme="majorHAnsi" w:cs="Traditional Arabic"/>
          <w:b/>
          <w:bCs/>
          <w:rtl/>
        </w:rPr>
      </w:pPr>
      <w:r w:rsidRPr="00832B96">
        <w:rPr>
          <w:rFonts w:asciiTheme="majorHAnsi" w:hAnsiTheme="majorHAnsi" w:cs="Traditional Arabic"/>
          <w:b/>
          <w:bCs/>
          <w:rtl/>
        </w:rPr>
        <w:t>التواصل مع مجتمع جامعة بيرزيت:</w:t>
      </w:r>
    </w:p>
    <w:p w:rsidR="00F82A06" w:rsidRPr="00832B96" w:rsidRDefault="00F82A06" w:rsidP="00F82A06">
      <w:pPr>
        <w:pStyle w:val="ListParagraph"/>
        <w:numPr>
          <w:ilvl w:val="1"/>
          <w:numId w:val="1"/>
        </w:numPr>
        <w:bidi/>
        <w:jc w:val="both"/>
        <w:rPr>
          <w:rFonts w:asciiTheme="majorHAnsi" w:hAnsiTheme="majorHAnsi" w:cs="Traditional Arabic"/>
        </w:rPr>
      </w:pPr>
      <w:r w:rsidRPr="00832B96">
        <w:rPr>
          <w:rFonts w:asciiTheme="majorHAnsi" w:hAnsiTheme="majorHAnsi" w:cs="Traditional Arabic"/>
          <w:rtl/>
        </w:rPr>
        <w:t>استدراج أبحاث: لتشجيع البحث العلمي في جامعة بيرزيت، يعرض المعهد دعم مادي للمعنيين في تطوير أبحاث مرتبطة بالهجرة القسرية واللاجئين وقام عدد من أعضاء الهيئة التدريسية من جامعة بيرزيت بتقديم مقترحات أبحاث.</w:t>
      </w:r>
    </w:p>
    <w:p w:rsidR="00F82A06" w:rsidRPr="00832B96" w:rsidRDefault="00F82A06" w:rsidP="00F82A06">
      <w:pPr>
        <w:pStyle w:val="ListParagraph"/>
        <w:numPr>
          <w:ilvl w:val="1"/>
          <w:numId w:val="1"/>
        </w:numPr>
        <w:bidi/>
        <w:jc w:val="both"/>
        <w:rPr>
          <w:rFonts w:asciiTheme="majorHAnsi" w:hAnsiTheme="majorHAnsi" w:cs="Traditional Arabic"/>
        </w:rPr>
      </w:pPr>
      <w:r w:rsidRPr="00832B96">
        <w:rPr>
          <w:rFonts w:asciiTheme="majorHAnsi" w:hAnsiTheme="majorHAnsi" w:cs="Traditional Arabic" w:hint="cs"/>
          <w:rtl/>
        </w:rPr>
        <w:t>قام العديد من أسات</w:t>
      </w:r>
      <w:r w:rsidRPr="00832B96">
        <w:rPr>
          <w:rFonts w:asciiTheme="majorHAnsi" w:hAnsiTheme="majorHAnsi" w:cs="Traditional Arabic"/>
          <w:rtl/>
        </w:rPr>
        <w:t>ذ</w:t>
      </w:r>
      <w:r w:rsidRPr="00832B96">
        <w:rPr>
          <w:rFonts w:asciiTheme="majorHAnsi" w:hAnsiTheme="majorHAnsi" w:cs="Traditional Arabic" w:hint="cs"/>
          <w:rtl/>
        </w:rPr>
        <w:t>ة الجامعة بتدريس عدد من المساقات التي يطرحها البرنامج خلال العام الأكاديمي 2011-2012.</w:t>
      </w:r>
    </w:p>
    <w:p w:rsidR="00F82A06" w:rsidRPr="00832B96" w:rsidRDefault="00F82A06" w:rsidP="00F82A06">
      <w:pPr>
        <w:pStyle w:val="ListParagraph"/>
        <w:numPr>
          <w:ilvl w:val="1"/>
          <w:numId w:val="1"/>
        </w:numPr>
        <w:bidi/>
        <w:jc w:val="both"/>
        <w:rPr>
          <w:rFonts w:asciiTheme="majorHAnsi" w:hAnsiTheme="majorHAnsi" w:cs="Traditional Arabic"/>
        </w:rPr>
      </w:pPr>
      <w:r w:rsidRPr="00832B96">
        <w:rPr>
          <w:rFonts w:asciiTheme="majorHAnsi" w:hAnsiTheme="majorHAnsi" w:cs="Traditional Arabic" w:hint="cs"/>
          <w:rtl/>
        </w:rPr>
        <w:t>شارك طاقم المعهد في العديد من النشاطات (المنهجية واللامنهجية) التي تعقدها الجامعة.</w:t>
      </w:r>
    </w:p>
    <w:p w:rsidR="00F82A06" w:rsidRPr="00832B96" w:rsidRDefault="00F82A06" w:rsidP="00F82A06">
      <w:pPr>
        <w:pStyle w:val="ListParagraph"/>
        <w:numPr>
          <w:ilvl w:val="1"/>
          <w:numId w:val="1"/>
        </w:numPr>
        <w:bidi/>
        <w:jc w:val="both"/>
        <w:rPr>
          <w:rFonts w:asciiTheme="majorHAnsi" w:hAnsiTheme="majorHAnsi" w:cs="Traditional Arabic"/>
        </w:rPr>
      </w:pPr>
      <w:r w:rsidRPr="00832B96">
        <w:rPr>
          <w:rFonts w:asciiTheme="majorHAnsi" w:hAnsiTheme="majorHAnsi" w:cs="Traditional Arabic" w:hint="cs"/>
          <w:rtl/>
        </w:rPr>
        <w:t>يعمل المعهد، عن طريق مكتب العلاقات العامة، بإعلان نشاطاته على البريد الالكتروني الداخلي لكافة موظفي وأسات</w:t>
      </w:r>
      <w:r w:rsidRPr="00832B96">
        <w:rPr>
          <w:rFonts w:asciiTheme="majorHAnsi" w:hAnsiTheme="majorHAnsi" w:cs="Traditional Arabic"/>
          <w:rtl/>
        </w:rPr>
        <w:t>ذ</w:t>
      </w:r>
      <w:r w:rsidRPr="00832B96">
        <w:rPr>
          <w:rFonts w:asciiTheme="majorHAnsi" w:hAnsiTheme="majorHAnsi" w:cs="Traditional Arabic" w:hint="cs"/>
          <w:rtl/>
        </w:rPr>
        <w:t xml:space="preserve">ة الجامعة لضمان مشاركة أكبر قدر ممكن من أسرة الجامعة في تلك النشاطات. </w:t>
      </w:r>
      <w:r w:rsidRPr="00832B96">
        <w:rPr>
          <w:rFonts w:asciiTheme="majorHAnsi" w:hAnsiTheme="majorHAnsi" w:cs="Traditional Arabic"/>
          <w:rtl/>
        </w:rPr>
        <w:t xml:space="preserve"> </w:t>
      </w:r>
    </w:p>
    <w:p w:rsidR="00F82A06" w:rsidRPr="00832B96" w:rsidRDefault="00F82A06" w:rsidP="00F82A06">
      <w:pPr>
        <w:bidi/>
        <w:spacing w:before="120"/>
        <w:jc w:val="both"/>
        <w:rPr>
          <w:rFonts w:asciiTheme="majorHAnsi" w:hAnsiTheme="majorHAnsi" w:cs="Traditional Arabic"/>
          <w:b/>
          <w:bCs/>
          <w:rtl/>
        </w:rPr>
      </w:pPr>
    </w:p>
    <w:p w:rsidR="00F82A06" w:rsidRPr="00832B96" w:rsidRDefault="00F82A06" w:rsidP="00F82A06">
      <w:pPr>
        <w:pStyle w:val="ListParagraph"/>
        <w:numPr>
          <w:ilvl w:val="0"/>
          <w:numId w:val="1"/>
        </w:numPr>
        <w:bidi/>
        <w:spacing w:before="120"/>
        <w:jc w:val="both"/>
        <w:rPr>
          <w:rFonts w:asciiTheme="majorHAnsi" w:hAnsiTheme="majorHAnsi" w:cs="Traditional Arabic"/>
        </w:rPr>
      </w:pPr>
      <w:r w:rsidRPr="00832B96">
        <w:rPr>
          <w:rFonts w:asciiTheme="majorHAnsi" w:hAnsiTheme="majorHAnsi" w:cs="Traditional Arabic"/>
          <w:b/>
          <w:bCs/>
          <w:rtl/>
        </w:rPr>
        <w:t xml:space="preserve">التواصل مع صناع القرار: </w:t>
      </w:r>
      <w:r w:rsidRPr="00832B96">
        <w:rPr>
          <w:rFonts w:asciiTheme="majorHAnsi" w:hAnsiTheme="majorHAnsi" w:cs="Traditional Arabic" w:hint="cs"/>
          <w:rtl/>
        </w:rPr>
        <w:t>تم دعوة العديد من صناع القرار للمشاركة في ورشات العمل المختلفة التي أعدها المعهد.</w:t>
      </w:r>
    </w:p>
    <w:p w:rsidR="00F82A06" w:rsidRPr="00832B96" w:rsidRDefault="00F82A06" w:rsidP="00F82A06">
      <w:pPr>
        <w:bidi/>
        <w:spacing w:before="120"/>
        <w:jc w:val="both"/>
        <w:rPr>
          <w:rFonts w:asciiTheme="majorHAnsi" w:hAnsiTheme="majorHAnsi" w:cs="Traditional Arabic"/>
          <w:b/>
          <w:bCs/>
        </w:rPr>
      </w:pPr>
    </w:p>
    <w:p w:rsidR="00F82A06" w:rsidRPr="00832B96" w:rsidRDefault="00F82A06" w:rsidP="00F82A06">
      <w:pPr>
        <w:bidi/>
        <w:spacing w:after="200" w:line="276" w:lineRule="auto"/>
        <w:jc w:val="both"/>
        <w:rPr>
          <w:rFonts w:asciiTheme="majorHAnsi" w:hAnsiTheme="majorHAnsi" w:cs="Traditional Arabic"/>
          <w:rtl/>
        </w:rPr>
      </w:pPr>
      <w:bookmarkStart w:id="0" w:name="_GoBack"/>
      <w:bookmarkEnd w:id="0"/>
      <w:r w:rsidRPr="00832B96">
        <w:rPr>
          <w:rFonts w:asciiTheme="majorHAnsi" w:hAnsiTheme="majorHAnsi" w:cs="Traditional Arabic"/>
          <w:rtl/>
        </w:rPr>
        <w:t xml:space="preserve"> </w:t>
      </w:r>
    </w:p>
    <w:sectPr w:rsidR="00F82A06" w:rsidRPr="00832B96" w:rsidSect="009514C0">
      <w:headerReference w:type="default" r:id="rId57"/>
      <w:footerReference w:type="default" r:id="rI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D Garmonde">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6C" w:rsidRDefault="00F82A06">
    <w:pPr>
      <w:pStyle w:val="Footer"/>
      <w:jc w:val="center"/>
    </w:pPr>
    <w:r>
      <w:fldChar w:fldCharType="begin"/>
    </w:r>
    <w:r>
      <w:instrText xml:space="preserve"> PAGE   \* MERGEFORMAT </w:instrText>
    </w:r>
    <w:r>
      <w:fldChar w:fldCharType="separate"/>
    </w:r>
    <w:r>
      <w:rPr>
        <w:noProof/>
      </w:rPr>
      <w:t>17</w:t>
    </w:r>
    <w:r>
      <w:rPr>
        <w:noProof/>
      </w:rPr>
      <w:fldChar w:fldCharType="end"/>
    </w:r>
  </w:p>
  <w:p w:rsidR="00D3726C" w:rsidRDefault="00F82A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6C" w:rsidRPr="009D5B49" w:rsidRDefault="00F82A06" w:rsidP="00204EEC">
    <w:pPr>
      <w:pStyle w:val="Header"/>
      <w:bidi/>
      <w:jc w:val="center"/>
      <w:rPr>
        <w:b/>
        <w:bCs/>
        <w:color w:val="FF000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16B"/>
    <w:multiLevelType w:val="hybridMultilevel"/>
    <w:tmpl w:val="D2E2E02A"/>
    <w:lvl w:ilvl="0" w:tplc="4462DD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3CF4"/>
    <w:multiLevelType w:val="multilevel"/>
    <w:tmpl w:val="FDC04D7E"/>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3103418"/>
    <w:multiLevelType w:val="hybridMultilevel"/>
    <w:tmpl w:val="ED78D1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7B48A4"/>
    <w:multiLevelType w:val="hybridMultilevel"/>
    <w:tmpl w:val="854EA962"/>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4D5179"/>
    <w:multiLevelType w:val="hybridMultilevel"/>
    <w:tmpl w:val="9A2E5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820A2C"/>
    <w:multiLevelType w:val="hybridMultilevel"/>
    <w:tmpl w:val="C75E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47983"/>
    <w:multiLevelType w:val="hybridMultilevel"/>
    <w:tmpl w:val="C8864E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C226B9"/>
    <w:multiLevelType w:val="hybridMultilevel"/>
    <w:tmpl w:val="94D8CB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2366DA"/>
    <w:multiLevelType w:val="hybridMultilevel"/>
    <w:tmpl w:val="FAEE0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B69FD"/>
    <w:multiLevelType w:val="multilevel"/>
    <w:tmpl w:val="E8A0D1EE"/>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17F71C7F"/>
    <w:multiLevelType w:val="hybridMultilevel"/>
    <w:tmpl w:val="EB8E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F083B"/>
    <w:multiLevelType w:val="hybridMultilevel"/>
    <w:tmpl w:val="EBE6695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2F71B4"/>
    <w:multiLevelType w:val="hybridMultilevel"/>
    <w:tmpl w:val="88BABB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E58474A"/>
    <w:multiLevelType w:val="hybridMultilevel"/>
    <w:tmpl w:val="FC7A7260"/>
    <w:lvl w:ilvl="0" w:tplc="CBF862CE">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A61BF"/>
    <w:multiLevelType w:val="hybridMultilevel"/>
    <w:tmpl w:val="0076E97C"/>
    <w:lvl w:ilvl="0" w:tplc="C7DCD38A">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B17EA1"/>
    <w:multiLevelType w:val="hybridMultilevel"/>
    <w:tmpl w:val="89AC30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A7B8B"/>
    <w:multiLevelType w:val="hybridMultilevel"/>
    <w:tmpl w:val="99F4BB08"/>
    <w:lvl w:ilvl="0" w:tplc="D136B038">
      <w:start w:val="2"/>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31706"/>
    <w:multiLevelType w:val="hybridMultilevel"/>
    <w:tmpl w:val="E4261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2232E"/>
    <w:multiLevelType w:val="hybridMultilevel"/>
    <w:tmpl w:val="6D98C8B8"/>
    <w:lvl w:ilvl="0" w:tplc="57222308">
      <w:numFmt w:val="bullet"/>
      <w:lvlText w:val="-"/>
      <w:lvlJc w:val="left"/>
      <w:pPr>
        <w:ind w:left="1080" w:hanging="360"/>
      </w:pPr>
      <w:rPr>
        <w:rFonts w:ascii="Cambria" w:eastAsia="Times New Roman" w:hAnsi="Cambria"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2C3B58"/>
    <w:multiLevelType w:val="hybridMultilevel"/>
    <w:tmpl w:val="D1E8600C"/>
    <w:lvl w:ilvl="0" w:tplc="5C7A12BA">
      <w:start w:val="199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1872BA1"/>
    <w:multiLevelType w:val="hybridMultilevel"/>
    <w:tmpl w:val="67EADC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061FFC"/>
    <w:multiLevelType w:val="hybridMultilevel"/>
    <w:tmpl w:val="9AD456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134FCA"/>
    <w:multiLevelType w:val="hybridMultilevel"/>
    <w:tmpl w:val="88EE9AF4"/>
    <w:lvl w:ilvl="0" w:tplc="0409000F">
      <w:start w:val="1"/>
      <w:numFmt w:val="decimal"/>
      <w:lvlText w:val="%1."/>
      <w:lvlJc w:val="left"/>
      <w:pPr>
        <w:ind w:left="36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B91219"/>
    <w:multiLevelType w:val="hybridMultilevel"/>
    <w:tmpl w:val="4732DB1C"/>
    <w:lvl w:ilvl="0" w:tplc="D136B038">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37CF2"/>
    <w:multiLevelType w:val="hybridMultilevel"/>
    <w:tmpl w:val="5F62A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7E1F51"/>
    <w:multiLevelType w:val="hybridMultilevel"/>
    <w:tmpl w:val="7CCACA7C"/>
    <w:lvl w:ilvl="0" w:tplc="C436DEA6">
      <w:start w:val="7"/>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nsid w:val="4D9B693A"/>
    <w:multiLevelType w:val="hybridMultilevel"/>
    <w:tmpl w:val="414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A11E81"/>
    <w:multiLevelType w:val="hybridMultilevel"/>
    <w:tmpl w:val="E86E5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E54EA"/>
    <w:multiLevelType w:val="hybridMultilevel"/>
    <w:tmpl w:val="D108C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FA6341"/>
    <w:multiLevelType w:val="hybridMultilevel"/>
    <w:tmpl w:val="07C08D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5AA1A63"/>
    <w:multiLevelType w:val="hybridMultilevel"/>
    <w:tmpl w:val="EF30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23256"/>
    <w:multiLevelType w:val="hybridMultilevel"/>
    <w:tmpl w:val="F1BEBCFA"/>
    <w:lvl w:ilvl="0" w:tplc="F47A8C8A">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09593C"/>
    <w:multiLevelType w:val="hybridMultilevel"/>
    <w:tmpl w:val="E8AA7B96"/>
    <w:lvl w:ilvl="0" w:tplc="F45E3B28">
      <w:numFmt w:val="bullet"/>
      <w:lvlText w:val="-"/>
      <w:lvlJc w:val="left"/>
      <w:pPr>
        <w:ind w:left="1080" w:hanging="360"/>
      </w:pPr>
      <w:rPr>
        <w:rFonts w:asciiTheme="majorHAnsi" w:eastAsia="Times New Roman" w:hAnsiTheme="majorHAns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AC4892"/>
    <w:multiLevelType w:val="hybridMultilevel"/>
    <w:tmpl w:val="7F46F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EAD4FBF"/>
    <w:multiLevelType w:val="hybridMultilevel"/>
    <w:tmpl w:val="7EFA9C16"/>
    <w:lvl w:ilvl="0" w:tplc="8D62770A">
      <w:start w:val="1"/>
      <w:numFmt w:val="bullet"/>
      <w:pStyle w:val="Style4"/>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E5051F"/>
    <w:multiLevelType w:val="hybridMultilevel"/>
    <w:tmpl w:val="290AF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03187"/>
    <w:multiLevelType w:val="hybridMultilevel"/>
    <w:tmpl w:val="F0604760"/>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rPr>
        <w:rFonts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AE0B7F"/>
    <w:multiLevelType w:val="hybridMultilevel"/>
    <w:tmpl w:val="6B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C3D6D"/>
    <w:multiLevelType w:val="hybridMultilevel"/>
    <w:tmpl w:val="5D226B6E"/>
    <w:lvl w:ilvl="0" w:tplc="C436DEA6">
      <w:start w:val="7"/>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8245AC"/>
    <w:multiLevelType w:val="hybridMultilevel"/>
    <w:tmpl w:val="281ACFB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BAD662F"/>
    <w:multiLevelType w:val="hybridMultilevel"/>
    <w:tmpl w:val="3A08BE46"/>
    <w:lvl w:ilvl="0" w:tplc="5BF89026">
      <w:start w:val="1"/>
      <w:numFmt w:val="decimal"/>
      <w:lvlText w:val="%1."/>
      <w:lvlJc w:val="left"/>
      <w:pPr>
        <w:ind w:left="360" w:hanging="360"/>
      </w:pPr>
      <w:rPr>
        <w:rFonts w:cs="Times New Roman"/>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BB47487"/>
    <w:multiLevelType w:val="hybridMultilevel"/>
    <w:tmpl w:val="4A6EE5D4"/>
    <w:lvl w:ilvl="0" w:tplc="C436DEA6">
      <w:start w:val="7"/>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
  </w:num>
  <w:num w:numId="4">
    <w:abstractNumId w:val="34"/>
  </w:num>
  <w:num w:numId="5">
    <w:abstractNumId w:val="28"/>
  </w:num>
  <w:num w:numId="6">
    <w:abstractNumId w:val="6"/>
  </w:num>
  <w:num w:numId="7">
    <w:abstractNumId w:val="33"/>
  </w:num>
  <w:num w:numId="8">
    <w:abstractNumId w:val="10"/>
  </w:num>
  <w:num w:numId="9">
    <w:abstractNumId w:val="4"/>
  </w:num>
  <w:num w:numId="10">
    <w:abstractNumId w:val="20"/>
  </w:num>
  <w:num w:numId="11">
    <w:abstractNumId w:val="31"/>
  </w:num>
  <w:num w:numId="12">
    <w:abstractNumId w:val="30"/>
  </w:num>
  <w:num w:numId="13">
    <w:abstractNumId w:val="23"/>
  </w:num>
  <w:num w:numId="14">
    <w:abstractNumId w:val="41"/>
  </w:num>
  <w:num w:numId="15">
    <w:abstractNumId w:val="14"/>
  </w:num>
  <w:num w:numId="16">
    <w:abstractNumId w:val="16"/>
  </w:num>
  <w:num w:numId="17">
    <w:abstractNumId w:val="2"/>
  </w:num>
  <w:num w:numId="18">
    <w:abstractNumId w:val="38"/>
  </w:num>
  <w:num w:numId="19">
    <w:abstractNumId w:val="1"/>
  </w:num>
  <w:num w:numId="20">
    <w:abstractNumId w:val="13"/>
  </w:num>
  <w:num w:numId="21">
    <w:abstractNumId w:val="9"/>
  </w:num>
  <w:num w:numId="22">
    <w:abstractNumId w:val="26"/>
  </w:num>
  <w:num w:numId="23">
    <w:abstractNumId w:val="8"/>
  </w:num>
  <w:num w:numId="24">
    <w:abstractNumId w:val="29"/>
  </w:num>
  <w:num w:numId="25">
    <w:abstractNumId w:val="7"/>
  </w:num>
  <w:num w:numId="26">
    <w:abstractNumId w:val="24"/>
  </w:num>
  <w:num w:numId="27">
    <w:abstractNumId w:val="12"/>
  </w:num>
  <w:num w:numId="28">
    <w:abstractNumId w:val="15"/>
  </w:num>
  <w:num w:numId="29">
    <w:abstractNumId w:val="19"/>
  </w:num>
  <w:num w:numId="30">
    <w:abstractNumId w:val="0"/>
  </w:num>
  <w:num w:numId="31">
    <w:abstractNumId w:val="17"/>
  </w:num>
  <w:num w:numId="32">
    <w:abstractNumId w:val="3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7"/>
  </w:num>
  <w:num w:numId="38">
    <w:abstractNumId w:val="35"/>
  </w:num>
  <w:num w:numId="39">
    <w:abstractNumId w:val="5"/>
  </w:num>
  <w:num w:numId="40">
    <w:abstractNumId w:val="27"/>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06"/>
    <w:rsid w:val="001563F6"/>
    <w:rsid w:val="00F82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82A0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82A06"/>
    <w:pPr>
      <w:keepNext/>
      <w:jc w:val="center"/>
      <w:outlineLvl w:val="1"/>
    </w:pPr>
    <w:rPr>
      <w:rFonts w:ascii="BD Garmonde" w:hAnsi="BD Garmonde"/>
      <w:b/>
      <w:szCs w:val="20"/>
    </w:rPr>
  </w:style>
  <w:style w:type="paragraph" w:styleId="Heading4">
    <w:name w:val="heading 4"/>
    <w:basedOn w:val="Normal"/>
    <w:next w:val="Normal"/>
    <w:link w:val="Heading4Char"/>
    <w:semiHidden/>
    <w:unhideWhenUsed/>
    <w:qFormat/>
    <w:rsid w:val="00F82A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2A0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82A06"/>
    <w:rPr>
      <w:rFonts w:ascii="BD Garmonde" w:eastAsia="Times New Roman" w:hAnsi="BD Garmonde" w:cs="Times New Roman"/>
      <w:b/>
      <w:sz w:val="24"/>
      <w:szCs w:val="20"/>
    </w:rPr>
  </w:style>
  <w:style w:type="character" w:customStyle="1" w:styleId="Heading4Char">
    <w:name w:val="Heading 4 Char"/>
    <w:basedOn w:val="DefaultParagraphFont"/>
    <w:link w:val="Heading4"/>
    <w:semiHidden/>
    <w:rsid w:val="00F82A0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99"/>
    <w:qFormat/>
    <w:rsid w:val="00F82A06"/>
    <w:pPr>
      <w:ind w:left="720"/>
      <w:contextualSpacing/>
    </w:pPr>
  </w:style>
  <w:style w:type="paragraph" w:styleId="FootnoteText">
    <w:name w:val="footnote text"/>
    <w:basedOn w:val="Normal"/>
    <w:link w:val="FootnoteTextChar"/>
    <w:uiPriority w:val="99"/>
    <w:rsid w:val="00F82A06"/>
    <w:rPr>
      <w:sz w:val="20"/>
      <w:szCs w:val="20"/>
    </w:rPr>
  </w:style>
  <w:style w:type="character" w:customStyle="1" w:styleId="FootnoteTextChar">
    <w:name w:val="Footnote Text Char"/>
    <w:basedOn w:val="DefaultParagraphFont"/>
    <w:link w:val="FootnoteText"/>
    <w:uiPriority w:val="99"/>
    <w:rsid w:val="00F82A0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82A06"/>
    <w:rPr>
      <w:rFonts w:cs="Times New Roman"/>
      <w:vertAlign w:val="superscript"/>
    </w:rPr>
  </w:style>
  <w:style w:type="table" w:styleId="TableGrid">
    <w:name w:val="Table Grid"/>
    <w:basedOn w:val="TableNormal"/>
    <w:uiPriority w:val="59"/>
    <w:rsid w:val="00F82A0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82A06"/>
    <w:rPr>
      <w:rFonts w:cs="Times New Roman"/>
      <w:sz w:val="16"/>
      <w:szCs w:val="16"/>
    </w:rPr>
  </w:style>
  <w:style w:type="paragraph" w:styleId="CommentText">
    <w:name w:val="annotation text"/>
    <w:basedOn w:val="Normal"/>
    <w:link w:val="CommentTextChar"/>
    <w:uiPriority w:val="99"/>
    <w:semiHidden/>
    <w:rsid w:val="00F82A06"/>
    <w:rPr>
      <w:sz w:val="20"/>
      <w:szCs w:val="20"/>
    </w:rPr>
  </w:style>
  <w:style w:type="character" w:customStyle="1" w:styleId="CommentTextChar">
    <w:name w:val="Comment Text Char"/>
    <w:basedOn w:val="DefaultParagraphFont"/>
    <w:link w:val="CommentText"/>
    <w:uiPriority w:val="99"/>
    <w:semiHidden/>
    <w:rsid w:val="00F82A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82A06"/>
    <w:rPr>
      <w:b/>
      <w:bCs/>
    </w:rPr>
  </w:style>
  <w:style w:type="character" w:customStyle="1" w:styleId="CommentSubjectChar">
    <w:name w:val="Comment Subject Char"/>
    <w:basedOn w:val="CommentTextChar"/>
    <w:link w:val="CommentSubject"/>
    <w:uiPriority w:val="99"/>
    <w:semiHidden/>
    <w:rsid w:val="00F82A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82A06"/>
    <w:rPr>
      <w:rFonts w:ascii="Tahoma" w:hAnsi="Tahoma" w:cs="Tahoma"/>
      <w:sz w:val="16"/>
      <w:szCs w:val="16"/>
    </w:rPr>
  </w:style>
  <w:style w:type="character" w:customStyle="1" w:styleId="BalloonTextChar">
    <w:name w:val="Balloon Text Char"/>
    <w:basedOn w:val="DefaultParagraphFont"/>
    <w:link w:val="BalloonText"/>
    <w:uiPriority w:val="99"/>
    <w:semiHidden/>
    <w:rsid w:val="00F82A06"/>
    <w:rPr>
      <w:rFonts w:ascii="Tahoma" w:eastAsia="Times New Roman" w:hAnsi="Tahoma" w:cs="Tahoma"/>
      <w:sz w:val="16"/>
      <w:szCs w:val="16"/>
    </w:rPr>
  </w:style>
  <w:style w:type="character" w:styleId="Hyperlink">
    <w:name w:val="Hyperlink"/>
    <w:basedOn w:val="DefaultParagraphFont"/>
    <w:uiPriority w:val="99"/>
    <w:rsid w:val="00F82A06"/>
    <w:rPr>
      <w:rFonts w:ascii="Times New Roman" w:hAnsi="Times New Roman" w:cs="Times New Roman"/>
      <w:color w:val="0000FF"/>
      <w:u w:val="single"/>
    </w:rPr>
  </w:style>
  <w:style w:type="character" w:styleId="FollowedHyperlink">
    <w:name w:val="FollowedHyperlink"/>
    <w:basedOn w:val="DefaultParagraphFont"/>
    <w:uiPriority w:val="99"/>
    <w:rsid w:val="00F82A06"/>
    <w:rPr>
      <w:rFonts w:cs="Times New Roman"/>
      <w:color w:val="800080"/>
      <w:u w:val="single"/>
    </w:rPr>
  </w:style>
  <w:style w:type="paragraph" w:customStyle="1" w:styleId="Default">
    <w:name w:val="Default"/>
    <w:rsid w:val="00F82A0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4">
    <w:name w:val="Style4"/>
    <w:basedOn w:val="Normal"/>
    <w:uiPriority w:val="99"/>
    <w:rsid w:val="00F82A06"/>
    <w:pPr>
      <w:numPr>
        <w:numId w:val="4"/>
      </w:numPr>
    </w:pPr>
    <w:rPr>
      <w:lang w:val="en-GB" w:eastAsia="en-GB"/>
    </w:rPr>
  </w:style>
  <w:style w:type="character" w:styleId="Emphasis">
    <w:name w:val="Emphasis"/>
    <w:basedOn w:val="DefaultParagraphFont"/>
    <w:uiPriority w:val="99"/>
    <w:qFormat/>
    <w:rsid w:val="00F82A06"/>
    <w:rPr>
      <w:rFonts w:cs="Times New Roman"/>
      <w:i/>
      <w:iCs/>
    </w:rPr>
  </w:style>
  <w:style w:type="paragraph" w:styleId="NormalWeb">
    <w:name w:val="Normal (Web)"/>
    <w:basedOn w:val="Normal"/>
    <w:uiPriority w:val="99"/>
    <w:rsid w:val="00F82A06"/>
    <w:pPr>
      <w:spacing w:before="100" w:beforeAutospacing="1" w:after="100" w:afterAutospacing="1"/>
    </w:pPr>
  </w:style>
  <w:style w:type="paragraph" w:customStyle="1" w:styleId="default0">
    <w:name w:val="default"/>
    <w:basedOn w:val="Normal"/>
    <w:uiPriority w:val="99"/>
    <w:rsid w:val="00F82A06"/>
    <w:pPr>
      <w:spacing w:before="100" w:beforeAutospacing="1" w:after="100" w:afterAutospacing="1"/>
    </w:pPr>
  </w:style>
  <w:style w:type="character" w:styleId="Strong">
    <w:name w:val="Strong"/>
    <w:basedOn w:val="DefaultParagraphFont"/>
    <w:uiPriority w:val="99"/>
    <w:qFormat/>
    <w:rsid w:val="00F82A06"/>
    <w:rPr>
      <w:rFonts w:cs="Times New Roman"/>
      <w:b/>
      <w:bCs/>
    </w:rPr>
  </w:style>
  <w:style w:type="character" w:customStyle="1" w:styleId="text3">
    <w:name w:val="text3"/>
    <w:basedOn w:val="DefaultParagraphFont"/>
    <w:uiPriority w:val="99"/>
    <w:rsid w:val="00F82A06"/>
    <w:rPr>
      <w:rFonts w:ascii="Arial" w:hAnsi="Arial" w:cs="Arial"/>
      <w:color w:val="000000"/>
      <w:sz w:val="16"/>
      <w:szCs w:val="16"/>
      <w:u w:val="none"/>
      <w:effect w:val="none"/>
    </w:rPr>
  </w:style>
  <w:style w:type="paragraph" w:customStyle="1" w:styleId="CarCar">
    <w:name w:val="Car Car"/>
    <w:basedOn w:val="Normal"/>
    <w:uiPriority w:val="99"/>
    <w:rsid w:val="00F82A06"/>
    <w:pPr>
      <w:spacing w:after="160" w:line="240" w:lineRule="exact"/>
    </w:pPr>
    <w:rPr>
      <w:rFonts w:cs="Arial"/>
      <w:sz w:val="20"/>
      <w:szCs w:val="20"/>
      <w:lang w:eastAsia="de-CH"/>
    </w:rPr>
  </w:style>
  <w:style w:type="paragraph" w:styleId="BlockText">
    <w:name w:val="Block Text"/>
    <w:basedOn w:val="Normal"/>
    <w:uiPriority w:val="99"/>
    <w:rsid w:val="00F82A06"/>
    <w:pPr>
      <w:ind w:left="1152" w:right="1152"/>
    </w:pPr>
  </w:style>
  <w:style w:type="paragraph" w:styleId="Header">
    <w:name w:val="header"/>
    <w:basedOn w:val="Normal"/>
    <w:link w:val="HeaderChar"/>
    <w:uiPriority w:val="99"/>
    <w:rsid w:val="00F82A06"/>
    <w:pPr>
      <w:tabs>
        <w:tab w:val="center" w:pos="4680"/>
        <w:tab w:val="right" w:pos="9360"/>
      </w:tabs>
      <w:spacing w:after="200" w:line="276" w:lineRule="auto"/>
    </w:pPr>
    <w:rPr>
      <w:szCs w:val="22"/>
    </w:rPr>
  </w:style>
  <w:style w:type="character" w:customStyle="1" w:styleId="HeaderChar">
    <w:name w:val="Header Char"/>
    <w:basedOn w:val="DefaultParagraphFont"/>
    <w:link w:val="Header"/>
    <w:uiPriority w:val="99"/>
    <w:rsid w:val="00F82A06"/>
    <w:rPr>
      <w:rFonts w:ascii="Times New Roman" w:eastAsia="Times New Roman" w:hAnsi="Times New Roman" w:cs="Times New Roman"/>
      <w:sz w:val="24"/>
    </w:rPr>
  </w:style>
  <w:style w:type="paragraph" w:styleId="Footer">
    <w:name w:val="footer"/>
    <w:basedOn w:val="Normal"/>
    <w:link w:val="FooterChar"/>
    <w:uiPriority w:val="99"/>
    <w:rsid w:val="00F82A06"/>
    <w:pPr>
      <w:tabs>
        <w:tab w:val="center" w:pos="4680"/>
        <w:tab w:val="right" w:pos="9360"/>
      </w:tabs>
      <w:spacing w:after="200" w:line="276" w:lineRule="auto"/>
    </w:pPr>
    <w:rPr>
      <w:szCs w:val="22"/>
    </w:rPr>
  </w:style>
  <w:style w:type="character" w:customStyle="1" w:styleId="FooterChar">
    <w:name w:val="Footer Char"/>
    <w:basedOn w:val="DefaultParagraphFont"/>
    <w:link w:val="Footer"/>
    <w:uiPriority w:val="99"/>
    <w:rsid w:val="00F82A06"/>
    <w:rPr>
      <w:rFonts w:ascii="Times New Roman" w:eastAsia="Times New Roman" w:hAnsi="Times New Roman" w:cs="Times New Roman"/>
      <w:sz w:val="24"/>
    </w:rPr>
  </w:style>
  <w:style w:type="paragraph" w:styleId="NoSpacing">
    <w:name w:val="No Spacing"/>
    <w:link w:val="NoSpacingChar"/>
    <w:uiPriority w:val="99"/>
    <w:qFormat/>
    <w:rsid w:val="00F82A06"/>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99"/>
    <w:locked/>
    <w:rsid w:val="00F82A06"/>
    <w:rPr>
      <w:rFonts w:ascii="Calibri" w:eastAsia="Times New Roman" w:hAnsi="Calibri" w:cs="Arial"/>
    </w:rPr>
  </w:style>
  <w:style w:type="character" w:customStyle="1" w:styleId="apple-style-span">
    <w:name w:val="apple-style-span"/>
    <w:basedOn w:val="DefaultParagraphFont"/>
    <w:rsid w:val="00F82A06"/>
    <w:rPr>
      <w:rFonts w:cs="Times New Roman"/>
    </w:rPr>
  </w:style>
  <w:style w:type="character" w:customStyle="1" w:styleId="apple-converted-space">
    <w:name w:val="apple-converted-space"/>
    <w:basedOn w:val="DefaultParagraphFont"/>
    <w:uiPriority w:val="99"/>
    <w:rsid w:val="00F82A06"/>
    <w:rPr>
      <w:rFonts w:cs="Times New Roman"/>
    </w:rPr>
  </w:style>
  <w:style w:type="character" w:customStyle="1" w:styleId="spelle">
    <w:name w:val="spelle"/>
    <w:basedOn w:val="DefaultParagraphFont"/>
    <w:uiPriority w:val="99"/>
    <w:rsid w:val="00F82A06"/>
    <w:rPr>
      <w:rFonts w:cs="Times New Roman"/>
    </w:rPr>
  </w:style>
  <w:style w:type="character" w:customStyle="1" w:styleId="grame">
    <w:name w:val="grame"/>
    <w:basedOn w:val="DefaultParagraphFont"/>
    <w:uiPriority w:val="99"/>
    <w:rsid w:val="00F82A06"/>
    <w:rPr>
      <w:rFonts w:cs="Times New Roman"/>
    </w:rPr>
  </w:style>
  <w:style w:type="character" w:customStyle="1" w:styleId="longtext">
    <w:name w:val="longtext"/>
    <w:basedOn w:val="DefaultParagraphFont"/>
    <w:uiPriority w:val="99"/>
    <w:rsid w:val="00F82A06"/>
    <w:rPr>
      <w:rFonts w:cs="Times New Roman"/>
    </w:rPr>
  </w:style>
  <w:style w:type="paragraph" w:customStyle="1" w:styleId="msolistparagraph0">
    <w:name w:val="msolistparagraph"/>
    <w:basedOn w:val="Normal"/>
    <w:uiPriority w:val="99"/>
    <w:rsid w:val="00F82A06"/>
    <w:pPr>
      <w:spacing w:before="100" w:beforeAutospacing="1" w:after="100" w:afterAutospacing="1"/>
    </w:pPr>
  </w:style>
  <w:style w:type="paragraph" w:customStyle="1" w:styleId="msolistparagraphcxspmiddle">
    <w:name w:val="msolistparagraphcxspmiddle"/>
    <w:basedOn w:val="Normal"/>
    <w:uiPriority w:val="99"/>
    <w:rsid w:val="00F82A06"/>
    <w:pPr>
      <w:spacing w:before="100" w:beforeAutospacing="1" w:after="100" w:afterAutospacing="1"/>
    </w:pPr>
  </w:style>
  <w:style w:type="paragraph" w:customStyle="1" w:styleId="msolistparagraphcxsplast">
    <w:name w:val="msolistparagraphcxsplast"/>
    <w:basedOn w:val="Normal"/>
    <w:uiPriority w:val="99"/>
    <w:rsid w:val="00F82A06"/>
    <w:pPr>
      <w:spacing w:before="100" w:beforeAutospacing="1" w:after="100" w:afterAutospacing="1"/>
    </w:pPr>
  </w:style>
  <w:style w:type="character" w:customStyle="1" w:styleId="hps">
    <w:name w:val="hps"/>
    <w:basedOn w:val="DefaultParagraphFont"/>
    <w:uiPriority w:val="99"/>
    <w:rsid w:val="00F82A06"/>
    <w:rPr>
      <w:rFonts w:cs="Times New Roman"/>
    </w:rPr>
  </w:style>
  <w:style w:type="character" w:customStyle="1" w:styleId="longtext0">
    <w:name w:val="long_text"/>
    <w:basedOn w:val="DefaultParagraphFont"/>
    <w:uiPriority w:val="99"/>
    <w:rsid w:val="00F82A06"/>
    <w:rPr>
      <w:rFonts w:cs="Times New Roman"/>
    </w:rPr>
  </w:style>
  <w:style w:type="character" w:customStyle="1" w:styleId="shorttext">
    <w:name w:val="shorttext"/>
    <w:basedOn w:val="DefaultParagraphFont"/>
    <w:uiPriority w:val="99"/>
    <w:rsid w:val="00F82A06"/>
    <w:rPr>
      <w:rFonts w:cs="Times New Roman"/>
    </w:rPr>
  </w:style>
  <w:style w:type="paragraph" w:customStyle="1" w:styleId="standard">
    <w:name w:val="standard"/>
    <w:uiPriority w:val="99"/>
    <w:rsid w:val="00F82A06"/>
    <w:pPr>
      <w:autoSpaceDN w:val="0"/>
      <w:spacing w:after="0"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F82A06"/>
    <w:rPr>
      <w:rFonts w:ascii="Times New Roman" w:hAnsi="Times New Roman" w:cs="Times New Roman"/>
    </w:rPr>
  </w:style>
  <w:style w:type="paragraph" w:styleId="DocumentMap">
    <w:name w:val="Document Map"/>
    <w:basedOn w:val="Normal"/>
    <w:link w:val="DocumentMapChar"/>
    <w:uiPriority w:val="99"/>
    <w:rsid w:val="00F82A06"/>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F82A06"/>
    <w:rPr>
      <w:rFonts w:ascii="Tahoma" w:eastAsia="Times New Roman" w:hAnsi="Tahoma" w:cs="Tahoma"/>
      <w:sz w:val="16"/>
      <w:szCs w:val="16"/>
    </w:rPr>
  </w:style>
  <w:style w:type="paragraph" w:styleId="Revision">
    <w:name w:val="Revision"/>
    <w:hidden/>
    <w:uiPriority w:val="99"/>
    <w:semiHidden/>
    <w:rsid w:val="00F82A06"/>
    <w:pPr>
      <w:spacing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F82A06"/>
  </w:style>
  <w:style w:type="paragraph" w:styleId="EndnoteText">
    <w:name w:val="endnote text"/>
    <w:basedOn w:val="Normal"/>
    <w:link w:val="EndnoteTextChar"/>
    <w:uiPriority w:val="99"/>
    <w:semiHidden/>
    <w:unhideWhenUsed/>
    <w:rsid w:val="00F82A06"/>
    <w:rPr>
      <w:sz w:val="20"/>
      <w:szCs w:val="20"/>
    </w:rPr>
  </w:style>
  <w:style w:type="character" w:customStyle="1" w:styleId="EndnoteTextChar">
    <w:name w:val="Endnote Text Char"/>
    <w:basedOn w:val="DefaultParagraphFont"/>
    <w:link w:val="EndnoteText"/>
    <w:uiPriority w:val="99"/>
    <w:semiHidden/>
    <w:rsid w:val="00F82A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82A06"/>
    <w:rPr>
      <w:vertAlign w:val="superscript"/>
    </w:rPr>
  </w:style>
  <w:style w:type="paragraph" w:styleId="BodyText">
    <w:name w:val="Body Text"/>
    <w:basedOn w:val="Normal"/>
    <w:link w:val="BodyTextChar"/>
    <w:uiPriority w:val="99"/>
    <w:rsid w:val="00F82A06"/>
    <w:rPr>
      <w:sz w:val="20"/>
      <w:szCs w:val="20"/>
    </w:rPr>
  </w:style>
  <w:style w:type="character" w:customStyle="1" w:styleId="BodyTextChar">
    <w:name w:val="Body Text Char"/>
    <w:basedOn w:val="DefaultParagraphFont"/>
    <w:link w:val="BodyText"/>
    <w:uiPriority w:val="99"/>
    <w:rsid w:val="00F82A06"/>
    <w:rPr>
      <w:rFonts w:ascii="Times New Roman" w:eastAsia="Times New Roman" w:hAnsi="Times New Roman" w:cs="Times New Roman"/>
      <w:sz w:val="20"/>
      <w:szCs w:val="20"/>
    </w:rPr>
  </w:style>
  <w:style w:type="table" w:customStyle="1" w:styleId="LightGrid-Accent11">
    <w:name w:val="Light Grid - Accent 11"/>
    <w:basedOn w:val="TableNormal"/>
    <w:uiPriority w:val="62"/>
    <w:rsid w:val="00F82A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82A0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82A06"/>
    <w:pPr>
      <w:keepNext/>
      <w:jc w:val="center"/>
      <w:outlineLvl w:val="1"/>
    </w:pPr>
    <w:rPr>
      <w:rFonts w:ascii="BD Garmonde" w:hAnsi="BD Garmonde"/>
      <w:b/>
      <w:szCs w:val="20"/>
    </w:rPr>
  </w:style>
  <w:style w:type="paragraph" w:styleId="Heading4">
    <w:name w:val="heading 4"/>
    <w:basedOn w:val="Normal"/>
    <w:next w:val="Normal"/>
    <w:link w:val="Heading4Char"/>
    <w:semiHidden/>
    <w:unhideWhenUsed/>
    <w:qFormat/>
    <w:rsid w:val="00F82A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2A0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F82A06"/>
    <w:rPr>
      <w:rFonts w:ascii="BD Garmonde" w:eastAsia="Times New Roman" w:hAnsi="BD Garmonde" w:cs="Times New Roman"/>
      <w:b/>
      <w:sz w:val="24"/>
      <w:szCs w:val="20"/>
    </w:rPr>
  </w:style>
  <w:style w:type="character" w:customStyle="1" w:styleId="Heading4Char">
    <w:name w:val="Heading 4 Char"/>
    <w:basedOn w:val="DefaultParagraphFont"/>
    <w:link w:val="Heading4"/>
    <w:semiHidden/>
    <w:rsid w:val="00F82A0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99"/>
    <w:qFormat/>
    <w:rsid w:val="00F82A06"/>
    <w:pPr>
      <w:ind w:left="720"/>
      <w:contextualSpacing/>
    </w:pPr>
  </w:style>
  <w:style w:type="paragraph" w:styleId="FootnoteText">
    <w:name w:val="footnote text"/>
    <w:basedOn w:val="Normal"/>
    <w:link w:val="FootnoteTextChar"/>
    <w:uiPriority w:val="99"/>
    <w:rsid w:val="00F82A06"/>
    <w:rPr>
      <w:sz w:val="20"/>
      <w:szCs w:val="20"/>
    </w:rPr>
  </w:style>
  <w:style w:type="character" w:customStyle="1" w:styleId="FootnoteTextChar">
    <w:name w:val="Footnote Text Char"/>
    <w:basedOn w:val="DefaultParagraphFont"/>
    <w:link w:val="FootnoteText"/>
    <w:uiPriority w:val="99"/>
    <w:rsid w:val="00F82A0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82A06"/>
    <w:rPr>
      <w:rFonts w:cs="Times New Roman"/>
      <w:vertAlign w:val="superscript"/>
    </w:rPr>
  </w:style>
  <w:style w:type="table" w:styleId="TableGrid">
    <w:name w:val="Table Grid"/>
    <w:basedOn w:val="TableNormal"/>
    <w:uiPriority w:val="59"/>
    <w:rsid w:val="00F82A0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82A06"/>
    <w:rPr>
      <w:rFonts w:cs="Times New Roman"/>
      <w:sz w:val="16"/>
      <w:szCs w:val="16"/>
    </w:rPr>
  </w:style>
  <w:style w:type="paragraph" w:styleId="CommentText">
    <w:name w:val="annotation text"/>
    <w:basedOn w:val="Normal"/>
    <w:link w:val="CommentTextChar"/>
    <w:uiPriority w:val="99"/>
    <w:semiHidden/>
    <w:rsid w:val="00F82A06"/>
    <w:rPr>
      <w:sz w:val="20"/>
      <w:szCs w:val="20"/>
    </w:rPr>
  </w:style>
  <w:style w:type="character" w:customStyle="1" w:styleId="CommentTextChar">
    <w:name w:val="Comment Text Char"/>
    <w:basedOn w:val="DefaultParagraphFont"/>
    <w:link w:val="CommentText"/>
    <w:uiPriority w:val="99"/>
    <w:semiHidden/>
    <w:rsid w:val="00F82A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82A06"/>
    <w:rPr>
      <w:b/>
      <w:bCs/>
    </w:rPr>
  </w:style>
  <w:style w:type="character" w:customStyle="1" w:styleId="CommentSubjectChar">
    <w:name w:val="Comment Subject Char"/>
    <w:basedOn w:val="CommentTextChar"/>
    <w:link w:val="CommentSubject"/>
    <w:uiPriority w:val="99"/>
    <w:semiHidden/>
    <w:rsid w:val="00F82A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F82A06"/>
    <w:rPr>
      <w:rFonts w:ascii="Tahoma" w:hAnsi="Tahoma" w:cs="Tahoma"/>
      <w:sz w:val="16"/>
      <w:szCs w:val="16"/>
    </w:rPr>
  </w:style>
  <w:style w:type="character" w:customStyle="1" w:styleId="BalloonTextChar">
    <w:name w:val="Balloon Text Char"/>
    <w:basedOn w:val="DefaultParagraphFont"/>
    <w:link w:val="BalloonText"/>
    <w:uiPriority w:val="99"/>
    <w:semiHidden/>
    <w:rsid w:val="00F82A06"/>
    <w:rPr>
      <w:rFonts w:ascii="Tahoma" w:eastAsia="Times New Roman" w:hAnsi="Tahoma" w:cs="Tahoma"/>
      <w:sz w:val="16"/>
      <w:szCs w:val="16"/>
    </w:rPr>
  </w:style>
  <w:style w:type="character" w:styleId="Hyperlink">
    <w:name w:val="Hyperlink"/>
    <w:basedOn w:val="DefaultParagraphFont"/>
    <w:uiPriority w:val="99"/>
    <w:rsid w:val="00F82A06"/>
    <w:rPr>
      <w:rFonts w:ascii="Times New Roman" w:hAnsi="Times New Roman" w:cs="Times New Roman"/>
      <w:color w:val="0000FF"/>
      <w:u w:val="single"/>
    </w:rPr>
  </w:style>
  <w:style w:type="character" w:styleId="FollowedHyperlink">
    <w:name w:val="FollowedHyperlink"/>
    <w:basedOn w:val="DefaultParagraphFont"/>
    <w:uiPriority w:val="99"/>
    <w:rsid w:val="00F82A06"/>
    <w:rPr>
      <w:rFonts w:cs="Times New Roman"/>
      <w:color w:val="800080"/>
      <w:u w:val="single"/>
    </w:rPr>
  </w:style>
  <w:style w:type="paragraph" w:customStyle="1" w:styleId="Default">
    <w:name w:val="Default"/>
    <w:rsid w:val="00F82A06"/>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4">
    <w:name w:val="Style4"/>
    <w:basedOn w:val="Normal"/>
    <w:uiPriority w:val="99"/>
    <w:rsid w:val="00F82A06"/>
    <w:pPr>
      <w:numPr>
        <w:numId w:val="4"/>
      </w:numPr>
    </w:pPr>
    <w:rPr>
      <w:lang w:val="en-GB" w:eastAsia="en-GB"/>
    </w:rPr>
  </w:style>
  <w:style w:type="character" w:styleId="Emphasis">
    <w:name w:val="Emphasis"/>
    <w:basedOn w:val="DefaultParagraphFont"/>
    <w:uiPriority w:val="99"/>
    <w:qFormat/>
    <w:rsid w:val="00F82A06"/>
    <w:rPr>
      <w:rFonts w:cs="Times New Roman"/>
      <w:i/>
      <w:iCs/>
    </w:rPr>
  </w:style>
  <w:style w:type="paragraph" w:styleId="NormalWeb">
    <w:name w:val="Normal (Web)"/>
    <w:basedOn w:val="Normal"/>
    <w:uiPriority w:val="99"/>
    <w:rsid w:val="00F82A06"/>
    <w:pPr>
      <w:spacing w:before="100" w:beforeAutospacing="1" w:after="100" w:afterAutospacing="1"/>
    </w:pPr>
  </w:style>
  <w:style w:type="paragraph" w:customStyle="1" w:styleId="default0">
    <w:name w:val="default"/>
    <w:basedOn w:val="Normal"/>
    <w:uiPriority w:val="99"/>
    <w:rsid w:val="00F82A06"/>
    <w:pPr>
      <w:spacing w:before="100" w:beforeAutospacing="1" w:after="100" w:afterAutospacing="1"/>
    </w:pPr>
  </w:style>
  <w:style w:type="character" w:styleId="Strong">
    <w:name w:val="Strong"/>
    <w:basedOn w:val="DefaultParagraphFont"/>
    <w:uiPriority w:val="99"/>
    <w:qFormat/>
    <w:rsid w:val="00F82A06"/>
    <w:rPr>
      <w:rFonts w:cs="Times New Roman"/>
      <w:b/>
      <w:bCs/>
    </w:rPr>
  </w:style>
  <w:style w:type="character" w:customStyle="1" w:styleId="text3">
    <w:name w:val="text3"/>
    <w:basedOn w:val="DefaultParagraphFont"/>
    <w:uiPriority w:val="99"/>
    <w:rsid w:val="00F82A06"/>
    <w:rPr>
      <w:rFonts w:ascii="Arial" w:hAnsi="Arial" w:cs="Arial"/>
      <w:color w:val="000000"/>
      <w:sz w:val="16"/>
      <w:szCs w:val="16"/>
      <w:u w:val="none"/>
      <w:effect w:val="none"/>
    </w:rPr>
  </w:style>
  <w:style w:type="paragraph" w:customStyle="1" w:styleId="CarCar">
    <w:name w:val="Car Car"/>
    <w:basedOn w:val="Normal"/>
    <w:uiPriority w:val="99"/>
    <w:rsid w:val="00F82A06"/>
    <w:pPr>
      <w:spacing w:after="160" w:line="240" w:lineRule="exact"/>
    </w:pPr>
    <w:rPr>
      <w:rFonts w:cs="Arial"/>
      <w:sz w:val="20"/>
      <w:szCs w:val="20"/>
      <w:lang w:eastAsia="de-CH"/>
    </w:rPr>
  </w:style>
  <w:style w:type="paragraph" w:styleId="BlockText">
    <w:name w:val="Block Text"/>
    <w:basedOn w:val="Normal"/>
    <w:uiPriority w:val="99"/>
    <w:rsid w:val="00F82A06"/>
    <w:pPr>
      <w:ind w:left="1152" w:right="1152"/>
    </w:pPr>
  </w:style>
  <w:style w:type="paragraph" w:styleId="Header">
    <w:name w:val="header"/>
    <w:basedOn w:val="Normal"/>
    <w:link w:val="HeaderChar"/>
    <w:uiPriority w:val="99"/>
    <w:rsid w:val="00F82A06"/>
    <w:pPr>
      <w:tabs>
        <w:tab w:val="center" w:pos="4680"/>
        <w:tab w:val="right" w:pos="9360"/>
      </w:tabs>
      <w:spacing w:after="200" w:line="276" w:lineRule="auto"/>
    </w:pPr>
    <w:rPr>
      <w:szCs w:val="22"/>
    </w:rPr>
  </w:style>
  <w:style w:type="character" w:customStyle="1" w:styleId="HeaderChar">
    <w:name w:val="Header Char"/>
    <w:basedOn w:val="DefaultParagraphFont"/>
    <w:link w:val="Header"/>
    <w:uiPriority w:val="99"/>
    <w:rsid w:val="00F82A06"/>
    <w:rPr>
      <w:rFonts w:ascii="Times New Roman" w:eastAsia="Times New Roman" w:hAnsi="Times New Roman" w:cs="Times New Roman"/>
      <w:sz w:val="24"/>
    </w:rPr>
  </w:style>
  <w:style w:type="paragraph" w:styleId="Footer">
    <w:name w:val="footer"/>
    <w:basedOn w:val="Normal"/>
    <w:link w:val="FooterChar"/>
    <w:uiPriority w:val="99"/>
    <w:rsid w:val="00F82A06"/>
    <w:pPr>
      <w:tabs>
        <w:tab w:val="center" w:pos="4680"/>
        <w:tab w:val="right" w:pos="9360"/>
      </w:tabs>
      <w:spacing w:after="200" w:line="276" w:lineRule="auto"/>
    </w:pPr>
    <w:rPr>
      <w:szCs w:val="22"/>
    </w:rPr>
  </w:style>
  <w:style w:type="character" w:customStyle="1" w:styleId="FooterChar">
    <w:name w:val="Footer Char"/>
    <w:basedOn w:val="DefaultParagraphFont"/>
    <w:link w:val="Footer"/>
    <w:uiPriority w:val="99"/>
    <w:rsid w:val="00F82A06"/>
    <w:rPr>
      <w:rFonts w:ascii="Times New Roman" w:eastAsia="Times New Roman" w:hAnsi="Times New Roman" w:cs="Times New Roman"/>
      <w:sz w:val="24"/>
    </w:rPr>
  </w:style>
  <w:style w:type="paragraph" w:styleId="NoSpacing">
    <w:name w:val="No Spacing"/>
    <w:link w:val="NoSpacingChar"/>
    <w:uiPriority w:val="99"/>
    <w:qFormat/>
    <w:rsid w:val="00F82A06"/>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99"/>
    <w:locked/>
    <w:rsid w:val="00F82A06"/>
    <w:rPr>
      <w:rFonts w:ascii="Calibri" w:eastAsia="Times New Roman" w:hAnsi="Calibri" w:cs="Arial"/>
    </w:rPr>
  </w:style>
  <w:style w:type="character" w:customStyle="1" w:styleId="apple-style-span">
    <w:name w:val="apple-style-span"/>
    <w:basedOn w:val="DefaultParagraphFont"/>
    <w:rsid w:val="00F82A06"/>
    <w:rPr>
      <w:rFonts w:cs="Times New Roman"/>
    </w:rPr>
  </w:style>
  <w:style w:type="character" w:customStyle="1" w:styleId="apple-converted-space">
    <w:name w:val="apple-converted-space"/>
    <w:basedOn w:val="DefaultParagraphFont"/>
    <w:uiPriority w:val="99"/>
    <w:rsid w:val="00F82A06"/>
    <w:rPr>
      <w:rFonts w:cs="Times New Roman"/>
    </w:rPr>
  </w:style>
  <w:style w:type="character" w:customStyle="1" w:styleId="spelle">
    <w:name w:val="spelle"/>
    <w:basedOn w:val="DefaultParagraphFont"/>
    <w:uiPriority w:val="99"/>
    <w:rsid w:val="00F82A06"/>
    <w:rPr>
      <w:rFonts w:cs="Times New Roman"/>
    </w:rPr>
  </w:style>
  <w:style w:type="character" w:customStyle="1" w:styleId="grame">
    <w:name w:val="grame"/>
    <w:basedOn w:val="DefaultParagraphFont"/>
    <w:uiPriority w:val="99"/>
    <w:rsid w:val="00F82A06"/>
    <w:rPr>
      <w:rFonts w:cs="Times New Roman"/>
    </w:rPr>
  </w:style>
  <w:style w:type="character" w:customStyle="1" w:styleId="longtext">
    <w:name w:val="longtext"/>
    <w:basedOn w:val="DefaultParagraphFont"/>
    <w:uiPriority w:val="99"/>
    <w:rsid w:val="00F82A06"/>
    <w:rPr>
      <w:rFonts w:cs="Times New Roman"/>
    </w:rPr>
  </w:style>
  <w:style w:type="paragraph" w:customStyle="1" w:styleId="msolistparagraph0">
    <w:name w:val="msolistparagraph"/>
    <w:basedOn w:val="Normal"/>
    <w:uiPriority w:val="99"/>
    <w:rsid w:val="00F82A06"/>
    <w:pPr>
      <w:spacing w:before="100" w:beforeAutospacing="1" w:after="100" w:afterAutospacing="1"/>
    </w:pPr>
  </w:style>
  <w:style w:type="paragraph" w:customStyle="1" w:styleId="msolistparagraphcxspmiddle">
    <w:name w:val="msolistparagraphcxspmiddle"/>
    <w:basedOn w:val="Normal"/>
    <w:uiPriority w:val="99"/>
    <w:rsid w:val="00F82A06"/>
    <w:pPr>
      <w:spacing w:before="100" w:beforeAutospacing="1" w:after="100" w:afterAutospacing="1"/>
    </w:pPr>
  </w:style>
  <w:style w:type="paragraph" w:customStyle="1" w:styleId="msolistparagraphcxsplast">
    <w:name w:val="msolistparagraphcxsplast"/>
    <w:basedOn w:val="Normal"/>
    <w:uiPriority w:val="99"/>
    <w:rsid w:val="00F82A06"/>
    <w:pPr>
      <w:spacing w:before="100" w:beforeAutospacing="1" w:after="100" w:afterAutospacing="1"/>
    </w:pPr>
  </w:style>
  <w:style w:type="character" w:customStyle="1" w:styleId="hps">
    <w:name w:val="hps"/>
    <w:basedOn w:val="DefaultParagraphFont"/>
    <w:uiPriority w:val="99"/>
    <w:rsid w:val="00F82A06"/>
    <w:rPr>
      <w:rFonts w:cs="Times New Roman"/>
    </w:rPr>
  </w:style>
  <w:style w:type="character" w:customStyle="1" w:styleId="longtext0">
    <w:name w:val="long_text"/>
    <w:basedOn w:val="DefaultParagraphFont"/>
    <w:uiPriority w:val="99"/>
    <w:rsid w:val="00F82A06"/>
    <w:rPr>
      <w:rFonts w:cs="Times New Roman"/>
    </w:rPr>
  </w:style>
  <w:style w:type="character" w:customStyle="1" w:styleId="shorttext">
    <w:name w:val="shorttext"/>
    <w:basedOn w:val="DefaultParagraphFont"/>
    <w:uiPriority w:val="99"/>
    <w:rsid w:val="00F82A06"/>
    <w:rPr>
      <w:rFonts w:cs="Times New Roman"/>
    </w:rPr>
  </w:style>
  <w:style w:type="paragraph" w:customStyle="1" w:styleId="standard">
    <w:name w:val="standard"/>
    <w:uiPriority w:val="99"/>
    <w:rsid w:val="00F82A06"/>
    <w:pPr>
      <w:autoSpaceDN w:val="0"/>
      <w:spacing w:after="0"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F82A06"/>
    <w:rPr>
      <w:rFonts w:ascii="Times New Roman" w:hAnsi="Times New Roman" w:cs="Times New Roman"/>
    </w:rPr>
  </w:style>
  <w:style w:type="paragraph" w:styleId="DocumentMap">
    <w:name w:val="Document Map"/>
    <w:basedOn w:val="Normal"/>
    <w:link w:val="DocumentMapChar"/>
    <w:uiPriority w:val="99"/>
    <w:rsid w:val="00F82A06"/>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F82A06"/>
    <w:rPr>
      <w:rFonts w:ascii="Tahoma" w:eastAsia="Times New Roman" w:hAnsi="Tahoma" w:cs="Tahoma"/>
      <w:sz w:val="16"/>
      <w:szCs w:val="16"/>
    </w:rPr>
  </w:style>
  <w:style w:type="paragraph" w:styleId="Revision">
    <w:name w:val="Revision"/>
    <w:hidden/>
    <w:uiPriority w:val="99"/>
    <w:semiHidden/>
    <w:rsid w:val="00F82A06"/>
    <w:pPr>
      <w:spacing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F82A06"/>
  </w:style>
  <w:style w:type="paragraph" w:styleId="EndnoteText">
    <w:name w:val="endnote text"/>
    <w:basedOn w:val="Normal"/>
    <w:link w:val="EndnoteTextChar"/>
    <w:uiPriority w:val="99"/>
    <w:semiHidden/>
    <w:unhideWhenUsed/>
    <w:rsid w:val="00F82A06"/>
    <w:rPr>
      <w:sz w:val="20"/>
      <w:szCs w:val="20"/>
    </w:rPr>
  </w:style>
  <w:style w:type="character" w:customStyle="1" w:styleId="EndnoteTextChar">
    <w:name w:val="Endnote Text Char"/>
    <w:basedOn w:val="DefaultParagraphFont"/>
    <w:link w:val="EndnoteText"/>
    <w:uiPriority w:val="99"/>
    <w:semiHidden/>
    <w:rsid w:val="00F82A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82A06"/>
    <w:rPr>
      <w:vertAlign w:val="superscript"/>
    </w:rPr>
  </w:style>
  <w:style w:type="paragraph" w:styleId="BodyText">
    <w:name w:val="Body Text"/>
    <w:basedOn w:val="Normal"/>
    <w:link w:val="BodyTextChar"/>
    <w:uiPriority w:val="99"/>
    <w:rsid w:val="00F82A06"/>
    <w:rPr>
      <w:sz w:val="20"/>
      <w:szCs w:val="20"/>
    </w:rPr>
  </w:style>
  <w:style w:type="character" w:customStyle="1" w:styleId="BodyTextChar">
    <w:name w:val="Body Text Char"/>
    <w:basedOn w:val="DefaultParagraphFont"/>
    <w:link w:val="BodyText"/>
    <w:uiPriority w:val="99"/>
    <w:rsid w:val="00F82A06"/>
    <w:rPr>
      <w:rFonts w:ascii="Times New Roman" w:eastAsia="Times New Roman" w:hAnsi="Times New Roman" w:cs="Times New Roman"/>
      <w:sz w:val="20"/>
      <w:szCs w:val="20"/>
    </w:rPr>
  </w:style>
  <w:style w:type="table" w:customStyle="1" w:styleId="LightGrid-Accent11">
    <w:name w:val="Light Grid - Accent 11"/>
    <w:basedOn w:val="TableNormal"/>
    <w:uiPriority w:val="62"/>
    <w:rsid w:val="00F82A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aliis.birzeit.edu/fmru/etemplate.php?id=268" TargetMode="External"/><Relationship Id="rId18" Type="http://schemas.openxmlformats.org/officeDocument/2006/relationships/hyperlink" Target="http://ialiis.birzeit.edu/fmru/userfiles/WPS2012-9-Majid.pdf" TargetMode="External"/><Relationship Id="rId26" Type="http://schemas.openxmlformats.org/officeDocument/2006/relationships/hyperlink" Target="http://ialiis.birzeit.edu/fmru/atemplate.php?id=172" TargetMode="External"/><Relationship Id="rId39" Type="http://schemas.openxmlformats.org/officeDocument/2006/relationships/hyperlink" Target="http://ialiis.birzeit.edu/atemplate.php?id=177" TargetMode="External"/><Relationship Id="rId21" Type="http://schemas.openxmlformats.org/officeDocument/2006/relationships/hyperlink" Target="http://home.birzeit.edu/ialiis/fmru/atemplate.php?id=105" TargetMode="External"/><Relationship Id="rId34" Type="http://schemas.openxmlformats.org/officeDocument/2006/relationships/hyperlink" Target="http://ialiis.birzeit.edu/fmru/atemplate.php?id=186" TargetMode="External"/><Relationship Id="rId42" Type="http://schemas.openxmlformats.org/officeDocument/2006/relationships/hyperlink" Target="http://papers.ssrn.com/sol3/papers.cfm?abstract_id=1559245" TargetMode="External"/><Relationship Id="rId47" Type="http://schemas.openxmlformats.org/officeDocument/2006/relationships/hyperlink" Target="http://ojs.lib.swin.edu.au/index.php/settlercolonialstudies/article/view/306" TargetMode="External"/><Relationship Id="rId50" Type="http://schemas.openxmlformats.org/officeDocument/2006/relationships/hyperlink" Target="http://ialiis.birzeit.edu/userfiles/e-News-Letter(2)%5b20120209145122%5d.pdf" TargetMode="External"/><Relationship Id="rId55" Type="http://schemas.openxmlformats.org/officeDocument/2006/relationships/hyperlink" Target="mailto:Mb107@st-andrews.ac.uk" TargetMode="External"/><Relationship Id="rId7" Type="http://schemas.openxmlformats.org/officeDocument/2006/relationships/oleObject" Target="embeddings/oleObject1.bin"/><Relationship Id="rId12" Type="http://schemas.openxmlformats.org/officeDocument/2006/relationships/hyperlink" Target="http://papers.ssrn.com/sol3/papers.cfm?abstract_id=2009267" TargetMode="External"/><Relationship Id="rId17" Type="http://schemas.openxmlformats.org/officeDocument/2006/relationships/hyperlink" Target="http://papers.ssrn.com/sol3/papers.cfm?abstract_id=2008730" TargetMode="External"/><Relationship Id="rId25" Type="http://schemas.openxmlformats.org/officeDocument/2006/relationships/hyperlink" Target="http://ialiis.birzeit.edu/fmru/atemplate.php?id=182" TargetMode="External"/><Relationship Id="rId33" Type="http://schemas.openxmlformats.org/officeDocument/2006/relationships/hyperlink" Target="http://ialiis.birzeit.edu/fmru/atemplate.php?id=184" TargetMode="External"/><Relationship Id="rId38" Type="http://schemas.openxmlformats.org/officeDocument/2006/relationships/hyperlink" Target="http://ialiis.birzeit.edu/userfiles/INST-6371-en.pdf" TargetMode="External"/><Relationship Id="rId46" Type="http://schemas.openxmlformats.org/officeDocument/2006/relationships/hyperlink" Target="http://philoforchange.wordpress.com/2012/04/17/understanding-the-arab-revolutio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aliis.birzeit.edu/fmru/etemplate.php?id=271" TargetMode="External"/><Relationship Id="rId20" Type="http://schemas.openxmlformats.org/officeDocument/2006/relationships/hyperlink" Target="http://ialiis.birzeit.edu/fmru/userfiles/ARA-position-paper-WPS-8.pdf" TargetMode="External"/><Relationship Id="rId29" Type="http://schemas.openxmlformats.org/officeDocument/2006/relationships/hyperlink" Target="http://home.birzeit.edu/ialiis/fmru/atemplate.php?id=114" TargetMode="External"/><Relationship Id="rId41" Type="http://schemas.openxmlformats.org/officeDocument/2006/relationships/hyperlink" Target="http://ialiis.birzeit.edu/etemplate.php?id=334" TargetMode="External"/><Relationship Id="rId54" Type="http://schemas.openxmlformats.org/officeDocument/2006/relationships/hyperlink" Target="mailto:m_sofiane85@hot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aliis.birzeit.edu/fmru/etemplate.php?id=278" TargetMode="External"/><Relationship Id="rId24" Type="http://schemas.openxmlformats.org/officeDocument/2006/relationships/hyperlink" Target="http://ialiis.birzeit.edu/fmru/atemplate.php?id=183" TargetMode="External"/><Relationship Id="rId32" Type="http://schemas.openxmlformats.org/officeDocument/2006/relationships/hyperlink" Target="http://ialiis.birzeit.edu/fmru/userfiles/WPS2011-39-Rashad%5b20120313131441%5d.pdf" TargetMode="External"/><Relationship Id="rId37" Type="http://schemas.openxmlformats.org/officeDocument/2006/relationships/hyperlink" Target="http://ialiis.birzeit.edu/userfiles/Reparations-Course-Bibliography-En.pdf" TargetMode="External"/><Relationship Id="rId40" Type="http://schemas.openxmlformats.org/officeDocument/2006/relationships/hyperlink" Target="http://ialiis.birzeit.edu/atemplate.php?id=216" TargetMode="External"/><Relationship Id="rId45" Type="http://schemas.openxmlformats.org/officeDocument/2006/relationships/hyperlink" Target="http://www.thisweekinpalestine.com" TargetMode="External"/><Relationship Id="rId53" Type="http://schemas.openxmlformats.org/officeDocument/2006/relationships/hyperlink" Target="https://www.facebook.com/pages/Ibrahim-Abu-Lughod-Institute-of-International-Studies/148321578520638?v=info"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apers.ssrn.com/sol3/papers.cfm?abstract_id=2008615" TargetMode="External"/><Relationship Id="rId23" Type="http://schemas.openxmlformats.org/officeDocument/2006/relationships/hyperlink" Target="http://ialiis.birzeit.edu/fmru/userfiles/WPS-2011-42-Lourdes.pdf" TargetMode="External"/><Relationship Id="rId28" Type="http://schemas.openxmlformats.org/officeDocument/2006/relationships/hyperlink" Target="http://ialiis.birzeit.edu/fmru/atemplate.php?id=174" TargetMode="External"/><Relationship Id="rId36" Type="http://schemas.openxmlformats.org/officeDocument/2006/relationships/hyperlink" Target="http://ialiis.birzeit.edu/etemplate.php?id=269" TargetMode="External"/><Relationship Id="rId49" Type="http://schemas.openxmlformats.org/officeDocument/2006/relationships/hyperlink" Target="http://ialiis.birzeit.edu/userfiles/E-newsleter_English-15-3-2012.pdf" TargetMode="External"/><Relationship Id="rId57" Type="http://schemas.openxmlformats.org/officeDocument/2006/relationships/header" Target="header1.xml"/><Relationship Id="rId10" Type="http://schemas.openxmlformats.org/officeDocument/2006/relationships/hyperlink" Target="http://papers.ssrn.com/sol3/papers.cfm?abstract_id=2009258" TargetMode="External"/><Relationship Id="rId19" Type="http://schemas.openxmlformats.org/officeDocument/2006/relationships/hyperlink" Target="http://ialiis.birzeit.edu/fmru/userfiles/WPS2012-7-Majid.pdf" TargetMode="External"/><Relationship Id="rId31" Type="http://schemas.openxmlformats.org/officeDocument/2006/relationships/hyperlink" Target="http://ialiis.birzeit.edu/fmru/atemplate.php?id=185" TargetMode="External"/><Relationship Id="rId44" Type="http://schemas.openxmlformats.org/officeDocument/2006/relationships/hyperlink" Target="http://www.interfacejournal.net" TargetMode="External"/><Relationship Id="rId52" Type="http://schemas.openxmlformats.org/officeDocument/2006/relationships/hyperlink" Target="http://twitter.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aliis.birzeit.edu/fmru/etemplate.php?id=266" TargetMode="External"/><Relationship Id="rId14" Type="http://schemas.openxmlformats.org/officeDocument/2006/relationships/hyperlink" Target="http://ialiis.birzeit.edu/fmru/etemplate.php?id=268" TargetMode="External"/><Relationship Id="rId22" Type="http://schemas.openxmlformats.org/officeDocument/2006/relationships/hyperlink" Target="http://ialiis.birzeit.edu/fmru/atemplate.php?id=175" TargetMode="External"/><Relationship Id="rId27" Type="http://schemas.openxmlformats.org/officeDocument/2006/relationships/hyperlink" Target="http://ialiis.birzeit.edu/fmru/atemplate.php?id=173" TargetMode="External"/><Relationship Id="rId30" Type="http://schemas.openxmlformats.org/officeDocument/2006/relationships/hyperlink" Target="http://ialiis.birzeit.edu/fmru/atemplate.php?id=185" TargetMode="External"/><Relationship Id="rId35" Type="http://schemas.openxmlformats.org/officeDocument/2006/relationships/hyperlink" Target="http://ialiis.birzeit.edu/userfiles/Course.pdf" TargetMode="External"/><Relationship Id="rId43" Type="http://schemas.openxmlformats.org/officeDocument/2006/relationships/hyperlink" Target="http://home.birzeit.edu/ialiis/fmru/userfiles/WPS2011-11ENG-Khalil.pdf" TargetMode="External"/><Relationship Id="rId48" Type="http://schemas.openxmlformats.org/officeDocument/2006/relationships/hyperlink" Target="file:///C:\Users\reshnaiwer\AppData\Local\Microsoft\AppData\Local\Microsoft\Windows\Temporary%20Internet%20Files\Content.Outlook\Downloads\Issue%2037:\%20-&#210;9-11%20A%20Decade%20later-&#211;%20(http\--samarmagazine.org-archive-issues-37)" TargetMode="External"/><Relationship Id="rId56" Type="http://schemas.openxmlformats.org/officeDocument/2006/relationships/hyperlink" Target="mailto:sabrienamrov@gmail.com" TargetMode="External"/><Relationship Id="rId8" Type="http://schemas.openxmlformats.org/officeDocument/2006/relationships/hyperlink" Target="http://ialiis.birzeit.edu/fmru/userfiles/ENG-position-paper-WPS-8.pdf" TargetMode="External"/><Relationship Id="rId51" Type="http://schemas.openxmlformats.org/officeDocument/2006/relationships/hyperlink" Target="http://www.awraq.birzeit.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4104</Words>
  <Characters>23399</Characters>
  <Application>Microsoft Office Word</Application>
  <DocSecurity>0</DocSecurity>
  <Lines>194</Lines>
  <Paragraphs>54</Paragraphs>
  <ScaleCrop>false</ScaleCrop>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 H. ABU TOYOUR</dc:creator>
  <cp:lastModifiedBy>WESAM H. ABU TOYOUR</cp:lastModifiedBy>
  <cp:revision>1</cp:revision>
  <dcterms:created xsi:type="dcterms:W3CDTF">2016-08-11T07:41:00Z</dcterms:created>
  <dcterms:modified xsi:type="dcterms:W3CDTF">2016-08-11T07:49:00Z</dcterms:modified>
</cp:coreProperties>
</file>