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7" w:rsidRDefault="00927FD7" w:rsidP="00927FD7">
      <w:pPr>
        <w:bidi/>
        <w:jc w:val="center"/>
      </w:pPr>
    </w:p>
    <w:p w:rsidR="00927FD7" w:rsidRDefault="00927FD7" w:rsidP="00927FD7">
      <w:pPr>
        <w:bidi/>
        <w:jc w:val="center"/>
      </w:pPr>
      <w:r>
        <w:object w:dxaOrig="17713" w:dyaOrig="8896">
          <v:shape id="_x0000_i1025" type="#_x0000_t75" style="width:259.2pt;height:102.05pt" o:ole="">
            <v:imagedata r:id="rId8" o:title=""/>
          </v:shape>
          <o:OLEObject Type="Embed" ProgID="MSPhotoEd.3" ShapeID="_x0000_i1025" DrawAspect="Content" ObjectID="_1532416835" r:id="rId9"/>
        </w:object>
      </w:r>
    </w:p>
    <w:p w:rsidR="00927FD7" w:rsidRDefault="00927FD7" w:rsidP="00927FD7">
      <w:pPr>
        <w:bidi/>
        <w:jc w:val="center"/>
      </w:pPr>
    </w:p>
    <w:p w:rsidR="00927FD7" w:rsidRDefault="00927FD7" w:rsidP="00927FD7">
      <w:pPr>
        <w:bidi/>
        <w:jc w:val="center"/>
      </w:pPr>
    </w:p>
    <w:p w:rsidR="00927FD7" w:rsidRDefault="00927FD7" w:rsidP="00927FD7">
      <w:pPr>
        <w:bidi/>
        <w:jc w:val="center"/>
      </w:pPr>
    </w:p>
    <w:p w:rsidR="00927FD7" w:rsidRDefault="00927FD7" w:rsidP="00927FD7">
      <w:pPr>
        <w:bidi/>
        <w:jc w:val="center"/>
        <w:rPr>
          <w:rFonts w:hint="cs"/>
          <w:rtl/>
        </w:rPr>
      </w:pPr>
    </w:p>
    <w:p w:rsidR="00927FD7" w:rsidRDefault="00927FD7" w:rsidP="00927FD7">
      <w:pPr>
        <w:bidi/>
        <w:jc w:val="center"/>
        <w:rPr>
          <w:rFonts w:hint="cs"/>
          <w:rtl/>
        </w:rPr>
      </w:pPr>
    </w:p>
    <w:p w:rsidR="00927FD7" w:rsidRDefault="00927FD7" w:rsidP="00927FD7">
      <w:pPr>
        <w:bidi/>
        <w:jc w:val="center"/>
        <w:rPr>
          <w:rFonts w:hint="cs"/>
          <w:rtl/>
        </w:rPr>
      </w:pPr>
    </w:p>
    <w:p w:rsidR="00927FD7" w:rsidRDefault="00927FD7" w:rsidP="00927FD7">
      <w:pPr>
        <w:bidi/>
        <w:jc w:val="center"/>
      </w:pPr>
    </w:p>
    <w:p w:rsidR="00927FD7" w:rsidRDefault="00927FD7" w:rsidP="00927FD7">
      <w:pPr>
        <w:bidi/>
        <w:jc w:val="center"/>
      </w:pPr>
    </w:p>
    <w:p w:rsidR="00927FD7" w:rsidRDefault="00927FD7" w:rsidP="00927FD7">
      <w:pPr>
        <w:bidi/>
        <w:jc w:val="center"/>
        <w:rPr>
          <w:b/>
          <w:bCs/>
          <w:sz w:val="40"/>
          <w:szCs w:val="40"/>
          <w:lang w:val="en-GB"/>
        </w:rPr>
      </w:pPr>
      <w:r w:rsidRPr="009D05F5">
        <w:rPr>
          <w:b/>
          <w:bCs/>
          <w:sz w:val="40"/>
          <w:szCs w:val="40"/>
          <w:rtl/>
          <w:lang w:val="en-GB"/>
        </w:rPr>
        <w:t>التقرير السنوي</w:t>
      </w:r>
    </w:p>
    <w:p w:rsidR="00927FD7" w:rsidRDefault="00927FD7" w:rsidP="00927FD7">
      <w:pPr>
        <w:bidi/>
        <w:jc w:val="center"/>
        <w:rPr>
          <w:b/>
          <w:bCs/>
          <w:sz w:val="40"/>
          <w:szCs w:val="40"/>
          <w:lang w:val="en-GB"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  <w:lang w:val="en-GB"/>
        </w:rPr>
      </w:pPr>
      <w:r>
        <w:rPr>
          <w:rFonts w:hint="cs"/>
          <w:b/>
          <w:bCs/>
          <w:sz w:val="40"/>
          <w:szCs w:val="40"/>
          <w:rtl/>
          <w:lang w:val="en-GB"/>
        </w:rPr>
        <w:t xml:space="preserve">العام الدراسي 2009/2010 </w:t>
      </w: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  <w:lang w:val="en-GB"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  <w:lang w:val="en-GB"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40"/>
          <w:szCs w:val="40"/>
          <w:rtl/>
        </w:rPr>
      </w:pPr>
    </w:p>
    <w:p w:rsidR="00927FD7" w:rsidRDefault="00927FD7" w:rsidP="00927FD7">
      <w:pPr>
        <w:bidi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40"/>
          <w:szCs w:val="40"/>
          <w:rtl/>
        </w:rPr>
        <w:t>أيار 2010</w:t>
      </w:r>
      <w:r w:rsidRPr="009D05F5">
        <w:rPr>
          <w:b/>
          <w:bCs/>
          <w:sz w:val="40"/>
          <w:szCs w:val="40"/>
        </w:rPr>
        <w:br w:type="page"/>
      </w:r>
      <w:r>
        <w:rPr>
          <w:rFonts w:hint="cs"/>
          <w:b/>
          <w:bCs/>
          <w:sz w:val="28"/>
          <w:szCs w:val="28"/>
          <w:rtl/>
        </w:rPr>
        <w:lastRenderedPageBreak/>
        <w:t>التقرير السنوي لمعهد إبراهيم أبو لغد للدراسات الدولية</w:t>
      </w:r>
    </w:p>
    <w:p w:rsidR="00927FD7" w:rsidRPr="009D05F5" w:rsidRDefault="00927FD7" w:rsidP="00927FD7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العام الدراسي 2009/2010</w:t>
      </w:r>
    </w:p>
    <w:p w:rsidR="00927FD7" w:rsidRDefault="00927FD7" w:rsidP="00927FD7">
      <w:pPr>
        <w:bidi/>
        <w:rPr>
          <w:rFonts w:hint="cs"/>
          <w:b/>
          <w:bCs/>
          <w:rtl/>
        </w:rPr>
      </w:pPr>
    </w:p>
    <w:p w:rsidR="00927FD7" w:rsidRDefault="00927FD7" w:rsidP="00927FD7">
      <w:pPr>
        <w:bidi/>
        <w:rPr>
          <w:rFonts w:hint="cs"/>
          <w:b/>
          <w:bCs/>
          <w:rtl/>
        </w:rPr>
      </w:pPr>
    </w:p>
    <w:p w:rsidR="00927FD7" w:rsidRPr="00413034" w:rsidRDefault="00927FD7" w:rsidP="00927FD7">
      <w:pPr>
        <w:bidi/>
        <w:rPr>
          <w:rFonts w:hint="cs"/>
        </w:rPr>
      </w:pPr>
    </w:p>
    <w:p w:rsidR="00927FD7" w:rsidRPr="00413034" w:rsidRDefault="00927FD7" w:rsidP="00927FD7">
      <w:pPr>
        <w:bidi/>
        <w:rPr>
          <w:rFonts w:hint="cs"/>
        </w:rPr>
      </w:pPr>
    </w:p>
    <w:p w:rsidR="00927FD7" w:rsidRDefault="00927FD7" w:rsidP="00927FD7">
      <w:pPr>
        <w:numPr>
          <w:ilvl w:val="0"/>
          <w:numId w:val="3"/>
        </w:numPr>
        <w:bidi/>
      </w:pPr>
      <w:r w:rsidRPr="0081315C">
        <w:rPr>
          <w:rFonts w:hint="cs"/>
          <w:b/>
          <w:bCs/>
          <w:rtl/>
        </w:rPr>
        <w:t>النشاطات المتفرقة:  المؤتمرات والمحاضرات العامة والندوات وورشات العمل والدورات التدريبية التي نظمت من قبل المعهد/المركز</w:t>
      </w:r>
      <w:r w:rsidRPr="00413034">
        <w:rPr>
          <w:rFonts w:hint="cs"/>
          <w:rtl/>
        </w:rPr>
        <w:t xml:space="preserve">.  </w:t>
      </w:r>
    </w:p>
    <w:p w:rsidR="00927FD7" w:rsidRPr="00413034" w:rsidRDefault="00927FD7" w:rsidP="00927FD7">
      <w:pPr>
        <w:bidi/>
        <w:ind w:left="720"/>
        <w:rPr>
          <w:rFonts w:hint="cs"/>
        </w:rPr>
      </w:pP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1"/>
        <w:gridCol w:w="4594"/>
      </w:tblGrid>
      <w:tr w:rsidR="00927FD7" w:rsidRPr="00C014FD" w:rsidTr="00EF2637">
        <w:tc>
          <w:tcPr>
            <w:tcW w:w="4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 xml:space="preserve">نوع النشاط وعنوانه </w:t>
            </w:r>
          </w:p>
        </w:tc>
        <w:tc>
          <w:tcPr>
            <w:tcW w:w="461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</w:tcPr>
          <w:p w:rsidR="00927FD7" w:rsidRPr="00C014FD" w:rsidRDefault="00927FD7" w:rsidP="00EF2637">
            <w:pPr>
              <w:bidi/>
              <w:rPr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  <w:lang w:val="en-GB"/>
              </w:rPr>
              <w:t>محاضرة،</w:t>
            </w:r>
            <w:r w:rsidRPr="00C014FD">
              <w:rPr>
                <w:b/>
                <w:bCs/>
                <w:rtl/>
                <w:lang w:val="en-GB"/>
              </w:rPr>
              <w:t xml:space="preserve"> </w:t>
            </w:r>
            <w:r w:rsidRPr="00C014FD">
              <w:rPr>
                <w:rFonts w:hint="cs"/>
                <w:b/>
                <w:bCs/>
                <w:rtl/>
                <w:lang w:val="en-GB"/>
              </w:rPr>
              <w:t>"</w:t>
            </w:r>
            <w:r w:rsidRPr="00C014FD">
              <w:rPr>
                <w:b/>
                <w:bCs/>
                <w:rtl/>
                <w:lang w:val="en-GB"/>
              </w:rPr>
              <w:t>المؤتمر العام السادس لحركة فتح: قراءة في النتائج والأبعاد</w:t>
            </w:r>
            <w:r w:rsidRPr="00C014FD">
              <w:rPr>
                <w:rFonts w:hint="cs"/>
                <w:b/>
                <w:bCs/>
                <w:rtl/>
                <w:lang w:val="en-GB"/>
              </w:rPr>
              <w:t>"، عثمان أبو غربية</w:t>
            </w:r>
          </w:p>
        </w:tc>
      </w:tr>
      <w:tr w:rsidR="00927FD7" w:rsidRPr="00413034" w:rsidTr="00EF2637">
        <w:tc>
          <w:tcPr>
            <w:tcW w:w="4673" w:type="dxa"/>
            <w:tcBorders>
              <w:top w:val="single" w:sz="4" w:space="0" w:color="7F7F7F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615" w:type="dxa"/>
            <w:gridSpan w:val="2"/>
            <w:tcBorders>
              <w:top w:val="single" w:sz="4" w:space="0" w:color="7F7F7F"/>
            </w:tcBorders>
          </w:tcPr>
          <w:p w:rsidR="00927FD7" w:rsidRPr="00236840" w:rsidRDefault="00927FD7" w:rsidP="00EF2637">
            <w:pPr>
              <w:bidi/>
              <w:rPr>
                <w:rtl/>
                <w:lang w:val="en-GB" w:bidi="ar-SY"/>
              </w:rPr>
            </w:pPr>
            <w:r>
              <w:rPr>
                <w:rFonts w:hint="cs"/>
                <w:rtl/>
                <w:lang w:val="en-GB" w:bidi="ar-SY"/>
              </w:rPr>
              <w:t>محاضرة عامة حول نتائج وأبعاد المؤتمر السادس لحركة فتح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فترة النشاط </w:t>
            </w:r>
          </w:p>
        </w:tc>
        <w:tc>
          <w:tcPr>
            <w:tcW w:w="4615" w:type="dxa"/>
            <w:gridSpan w:val="2"/>
          </w:tcPr>
          <w:p w:rsidR="00927FD7" w:rsidRDefault="00927FD7" w:rsidP="00EF2637">
            <w:pPr>
              <w:bidi/>
              <w:rPr>
                <w:rtl/>
                <w:lang w:val="en-GB"/>
              </w:rPr>
            </w:pPr>
            <w:r>
              <w:rPr>
                <w:lang w:val="en-GB"/>
              </w:rPr>
              <w:t>8/9/2009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615" w:type="dxa"/>
            <w:gridSpan w:val="2"/>
          </w:tcPr>
          <w:p w:rsidR="00927FD7" w:rsidRPr="006767FE" w:rsidRDefault="00927FD7" w:rsidP="00EF2637">
            <w:pPr>
              <w:bidi/>
              <w:rPr>
                <w:rFonts w:hint="cs"/>
                <w:rtl/>
                <w:lang w:val="en-GB" w:bidi="ar-SY"/>
              </w:rPr>
            </w:pPr>
            <w:r>
              <w:rPr>
                <w:rFonts w:hint="cs"/>
                <w:rtl/>
                <w:lang w:val="en-GB" w:bidi="ar-SY"/>
              </w:rPr>
              <w:t>مشروع فورد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$ 200</w:t>
            </w:r>
          </w:p>
        </w:tc>
      </w:tr>
      <w:tr w:rsidR="00927FD7" w:rsidRPr="00413034" w:rsidTr="00EF2637">
        <w:tc>
          <w:tcPr>
            <w:tcW w:w="4673" w:type="dxa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615" w:type="dxa"/>
            <w:gridSpan w:val="2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جامعة بيرزيت، قاعة معهد الحقوق</w:t>
            </w:r>
          </w:p>
        </w:tc>
      </w:tr>
      <w:tr w:rsidR="00927FD7" w:rsidRPr="00C07C9D" w:rsidTr="00EF2637">
        <w:tc>
          <w:tcPr>
            <w:tcW w:w="4673" w:type="dxa"/>
            <w:shd w:val="pct5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>نوع النشاط وعنوانه</w:t>
            </w:r>
          </w:p>
        </w:tc>
        <w:tc>
          <w:tcPr>
            <w:tcW w:w="4615" w:type="dxa"/>
            <w:gridSpan w:val="2"/>
            <w:shd w:val="pct5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 w:rsidRPr="00C014FD">
              <w:rPr>
                <w:rFonts w:hint="cs"/>
                <w:b/>
                <w:bCs/>
                <w:rtl/>
                <w:lang w:val="en-GB"/>
              </w:rPr>
              <w:t>محاضرة،</w:t>
            </w:r>
            <w:r w:rsidRPr="00C014FD">
              <w:rPr>
                <w:b/>
                <w:bCs/>
                <w:rtl/>
                <w:lang w:val="en-GB"/>
              </w:rPr>
              <w:t xml:space="preserve"> </w:t>
            </w:r>
            <w:r w:rsidRPr="00C014FD">
              <w:rPr>
                <w:rFonts w:hint="cs"/>
                <w:b/>
                <w:bCs/>
                <w:rtl/>
                <w:lang w:val="en-GB"/>
              </w:rPr>
              <w:t>"</w:t>
            </w:r>
            <w:r>
              <w:rPr>
                <w:rFonts w:hint="cs"/>
                <w:b/>
                <w:bCs/>
                <w:rtl/>
              </w:rPr>
              <w:t xml:space="preserve"> الجزائر : أربعون عاما من التحرر</w:t>
            </w:r>
            <w:r w:rsidRPr="00C014FD">
              <w:rPr>
                <w:rFonts w:hint="cs"/>
                <w:b/>
                <w:bCs/>
                <w:rtl/>
                <w:lang w:val="en-GB"/>
              </w:rPr>
              <w:t xml:space="preserve"> "، </w:t>
            </w:r>
            <w:r>
              <w:rPr>
                <w:rFonts w:hint="cs"/>
                <w:b/>
                <w:bCs/>
                <w:rtl/>
              </w:rPr>
              <w:t xml:space="preserve">الأستاذ أحمد </w:t>
            </w:r>
            <w:proofErr w:type="spellStart"/>
            <w:r>
              <w:rPr>
                <w:rFonts w:hint="cs"/>
                <w:b/>
                <w:bCs/>
                <w:rtl/>
              </w:rPr>
              <w:t>محيو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، أستاذ القانون الدولي) في جامعة </w:t>
            </w:r>
            <w:proofErr w:type="spellStart"/>
            <w:r>
              <w:rPr>
                <w:rFonts w:hint="cs"/>
                <w:b/>
                <w:bCs/>
                <w:rtl/>
              </w:rPr>
              <w:t>بروفانس</w:t>
            </w:r>
            <w:proofErr w:type="spellEnd"/>
            <w:r>
              <w:rPr>
                <w:rFonts w:hint="cs"/>
                <w:b/>
                <w:bCs/>
                <w:rtl/>
              </w:rPr>
              <w:t>/ فرنسا ورئيس اللجنة الاستشارية في محكمة العدل الدولية في لاهاي سابقا</w:t>
            </w:r>
          </w:p>
        </w:tc>
      </w:tr>
      <w:tr w:rsidR="00927FD7" w:rsidRPr="00C07C9D" w:rsidTr="00EF2637">
        <w:tc>
          <w:tcPr>
            <w:tcW w:w="4673" w:type="dxa"/>
            <w:shd w:val="clear" w:color="auto" w:fill="auto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محاضرة حول التجربة الجزائرية لمرحلة ما بعد الاستقلال في ظل وجود الحزب الواحد و التعددية الحزبية.</w:t>
            </w:r>
          </w:p>
        </w:tc>
      </w:tr>
      <w:tr w:rsidR="00927FD7" w:rsidRPr="00C07C9D" w:rsidTr="00EF2637">
        <w:tc>
          <w:tcPr>
            <w:tcW w:w="4673" w:type="dxa"/>
            <w:shd w:val="clear" w:color="auto" w:fill="auto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فترة النشاط 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>
              <w:t>27/10/2009</w:t>
            </w:r>
          </w:p>
        </w:tc>
      </w:tr>
      <w:tr w:rsidR="00927FD7" w:rsidRPr="00C07C9D" w:rsidTr="00EF2637">
        <w:tc>
          <w:tcPr>
            <w:tcW w:w="4673" w:type="dxa"/>
            <w:shd w:val="clear" w:color="auto" w:fill="auto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>
              <w:t>-</w:t>
            </w:r>
          </w:p>
        </w:tc>
      </w:tr>
      <w:tr w:rsidR="00927FD7" w:rsidRPr="00C07C9D" w:rsidTr="00EF2637">
        <w:tc>
          <w:tcPr>
            <w:tcW w:w="4673" w:type="dxa"/>
            <w:shd w:val="clear" w:color="auto" w:fill="auto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>
              <w:t>-</w:t>
            </w:r>
          </w:p>
        </w:tc>
      </w:tr>
      <w:tr w:rsidR="00927FD7" w:rsidRPr="00C07C9D" w:rsidTr="00EF2637">
        <w:tc>
          <w:tcPr>
            <w:tcW w:w="4673" w:type="dxa"/>
            <w:shd w:val="clear" w:color="auto" w:fill="auto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615" w:type="dxa"/>
            <w:gridSpan w:val="2"/>
            <w:shd w:val="clear" w:color="auto" w:fill="auto"/>
          </w:tcPr>
          <w:p w:rsidR="00927FD7" w:rsidRPr="00C07C9D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جامعة بيرزيت، معهد ابراهيم أبو لغد</w:t>
            </w:r>
          </w:p>
        </w:tc>
      </w:tr>
      <w:tr w:rsidR="00927FD7" w:rsidRPr="00C014FD" w:rsidTr="00EF2637">
        <w:tc>
          <w:tcPr>
            <w:tcW w:w="4673" w:type="dxa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 xml:space="preserve">نوع النشاط وعنوانه </w:t>
            </w:r>
          </w:p>
        </w:tc>
        <w:tc>
          <w:tcPr>
            <w:tcW w:w="4615" w:type="dxa"/>
            <w:gridSpan w:val="2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>محاضرة، "</w:t>
            </w:r>
            <w:r w:rsidRPr="00C014FD">
              <w:rPr>
                <w:b/>
                <w:bCs/>
                <w:rtl/>
              </w:rPr>
              <w:t xml:space="preserve">تاريخ حركة </w:t>
            </w:r>
            <w:proofErr w:type="spellStart"/>
            <w:r w:rsidRPr="00C014FD">
              <w:rPr>
                <w:b/>
                <w:bCs/>
                <w:rtl/>
              </w:rPr>
              <w:t>اللاعنف</w:t>
            </w:r>
            <w:proofErr w:type="spellEnd"/>
            <w:r w:rsidRPr="00C014FD">
              <w:rPr>
                <w:b/>
                <w:bCs/>
                <w:rtl/>
              </w:rPr>
              <w:t xml:space="preserve"> في سياق حركة الحقوق المدنية الأمريكية</w:t>
            </w:r>
            <w:r w:rsidRPr="00C014FD">
              <w:rPr>
                <w:rFonts w:hint="cs"/>
                <w:b/>
                <w:bCs/>
                <w:rtl/>
              </w:rPr>
              <w:t xml:space="preserve">"، بروفيسور </w:t>
            </w:r>
            <w:proofErr w:type="spellStart"/>
            <w:r>
              <w:rPr>
                <w:b/>
                <w:bCs/>
              </w:rPr>
              <w:t>Clayborne</w:t>
            </w:r>
            <w:proofErr w:type="spellEnd"/>
            <w:r>
              <w:rPr>
                <w:b/>
                <w:bCs/>
              </w:rPr>
              <w:t xml:space="preserve"> Carson</w:t>
            </w:r>
            <w:r>
              <w:rPr>
                <w:rFonts w:hint="cs"/>
                <w:b/>
                <w:bCs/>
                <w:rtl/>
              </w:rPr>
              <w:t>، جامعة ستانفورد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محاضرة حول حركة الحقوق المدنية الأمريكية التي قادها مارتن لوثر كينج، ومقارنة سريعة مع التجربة الفلسطينية.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فترة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lang w:val="en-GB"/>
              </w:rPr>
              <w:t>23/2/2010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7FD7" w:rsidRPr="00413034" w:rsidTr="00EF2637">
        <w:tc>
          <w:tcPr>
            <w:tcW w:w="4673" w:type="dxa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615" w:type="dxa"/>
            <w:gridSpan w:val="2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جامعة بيرزيت، معهد ابراهيم أبو لغد للدراسات الدولية</w:t>
            </w:r>
          </w:p>
        </w:tc>
      </w:tr>
      <w:tr w:rsidR="00927FD7" w:rsidRPr="00C014FD" w:rsidTr="00EF2637">
        <w:tc>
          <w:tcPr>
            <w:tcW w:w="4673" w:type="dxa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 xml:space="preserve">نوع النشاط وعنوانه </w:t>
            </w:r>
          </w:p>
        </w:tc>
        <w:tc>
          <w:tcPr>
            <w:tcW w:w="4615" w:type="dxa"/>
            <w:gridSpan w:val="2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>محاضرة، "</w:t>
            </w:r>
            <w:r w:rsidRPr="00C014FD">
              <w:rPr>
                <w:b/>
                <w:bCs/>
                <w:rtl/>
              </w:rPr>
              <w:t>آفاق المصالحة الوطنية بعد زيارة غزة</w:t>
            </w:r>
            <w:r w:rsidRPr="00C014FD">
              <w:rPr>
                <w:rFonts w:hint="cs"/>
                <w:b/>
                <w:bCs/>
                <w:rtl/>
              </w:rPr>
              <w:t xml:space="preserve">"، </w:t>
            </w:r>
            <w:r w:rsidRPr="00C014FD">
              <w:rPr>
                <w:b/>
                <w:bCs/>
                <w:rtl/>
              </w:rPr>
              <w:t>د. نبيل شعث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قيمت المحاضرة نتائج زيارة </w:t>
            </w:r>
            <w:proofErr w:type="spellStart"/>
            <w:r>
              <w:rPr>
                <w:rFonts w:hint="cs"/>
                <w:rtl/>
              </w:rPr>
              <w:t>د.نبيل</w:t>
            </w:r>
            <w:proofErr w:type="spellEnd"/>
            <w:r>
              <w:rPr>
                <w:rFonts w:hint="cs"/>
                <w:rtl/>
              </w:rPr>
              <w:t xml:space="preserve"> شعث الأخيرة لغزة وفرص المصالحة الوطنية.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فترة النشاط </w:t>
            </w:r>
          </w:p>
        </w:tc>
        <w:tc>
          <w:tcPr>
            <w:tcW w:w="4615" w:type="dxa"/>
            <w:gridSpan w:val="2"/>
          </w:tcPr>
          <w:p w:rsidR="00927FD7" w:rsidRDefault="00927FD7" w:rsidP="00EF2637">
            <w:pPr>
              <w:bidi/>
              <w:rPr>
                <w:rtl/>
                <w:lang w:val="en-GB"/>
              </w:rPr>
            </w:pPr>
            <w:r>
              <w:rPr>
                <w:lang w:val="en-GB"/>
              </w:rPr>
              <w:t>27/2/2010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7FD7" w:rsidRPr="00413034" w:rsidTr="00EF2637">
        <w:tc>
          <w:tcPr>
            <w:tcW w:w="4673" w:type="dxa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615" w:type="dxa"/>
            <w:gridSpan w:val="2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جامعة بيرزيت، قاعة دراسات المرأة</w:t>
            </w:r>
          </w:p>
        </w:tc>
      </w:tr>
      <w:tr w:rsidR="00927FD7" w:rsidRPr="00C014FD" w:rsidTr="00EF2637">
        <w:tc>
          <w:tcPr>
            <w:tcW w:w="4673" w:type="dxa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 xml:space="preserve">نوع النشاط وعنوانه </w:t>
            </w:r>
          </w:p>
        </w:tc>
        <w:tc>
          <w:tcPr>
            <w:tcW w:w="4615" w:type="dxa"/>
            <w:gridSpan w:val="2"/>
            <w:shd w:val="pct5" w:color="auto" w:fill="auto"/>
          </w:tcPr>
          <w:p w:rsidR="00927FD7" w:rsidRPr="00C014FD" w:rsidRDefault="00927FD7" w:rsidP="00EF2637">
            <w:pPr>
              <w:bidi/>
              <w:rPr>
                <w:b/>
                <w:bCs/>
              </w:rPr>
            </w:pPr>
            <w:r w:rsidRPr="00C014FD">
              <w:rPr>
                <w:rFonts w:hint="cs"/>
                <w:b/>
                <w:bCs/>
                <w:rtl/>
              </w:rPr>
              <w:t>محاضرة، "</w:t>
            </w:r>
            <w:r w:rsidRPr="00C014FD">
              <w:rPr>
                <w:b/>
                <w:bCs/>
                <w:rtl/>
              </w:rPr>
              <w:t>أين سياسة أوروبا الخارجية والأمنية وأين الرباعية ؟</w:t>
            </w:r>
            <w:r w:rsidRPr="00C014FD">
              <w:rPr>
                <w:rFonts w:hint="cs"/>
                <w:b/>
                <w:bCs/>
                <w:rtl/>
              </w:rPr>
              <w:t xml:space="preserve">"، </w:t>
            </w:r>
            <w:r w:rsidRPr="00C014FD">
              <w:rPr>
                <w:b/>
                <w:bCs/>
                <w:rtl/>
              </w:rPr>
              <w:t xml:space="preserve">د. جان بول </w:t>
            </w:r>
            <w:proofErr w:type="spellStart"/>
            <w:r w:rsidRPr="00C014FD">
              <w:rPr>
                <w:b/>
                <w:bCs/>
                <w:rtl/>
              </w:rPr>
              <w:t>شانيولو</w:t>
            </w:r>
            <w:proofErr w:type="spellEnd"/>
            <w:r w:rsidRPr="00C014FD">
              <w:rPr>
                <w:b/>
                <w:bCs/>
                <w:rtl/>
              </w:rPr>
              <w:t>،</w:t>
            </w:r>
          </w:p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b/>
                <w:bCs/>
                <w:rtl/>
              </w:rPr>
              <w:t xml:space="preserve">والأستاذ أنيس </w:t>
            </w:r>
            <w:proofErr w:type="spellStart"/>
            <w:r w:rsidRPr="00C014FD">
              <w:rPr>
                <w:b/>
                <w:bCs/>
                <w:rtl/>
              </w:rPr>
              <w:t>نكرور</w:t>
            </w:r>
            <w:proofErr w:type="spellEnd"/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تقديم مداخلات وتقييم سياسة أوروبا الخارجية ودور اللجنة </w:t>
            </w:r>
            <w:r>
              <w:rPr>
                <w:rFonts w:hint="cs"/>
                <w:rtl/>
              </w:rPr>
              <w:lastRenderedPageBreak/>
              <w:t>الرباعية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lastRenderedPageBreak/>
              <w:t xml:space="preserve">فترة النشاط </w:t>
            </w:r>
          </w:p>
        </w:tc>
        <w:tc>
          <w:tcPr>
            <w:tcW w:w="4615" w:type="dxa"/>
            <w:gridSpan w:val="2"/>
          </w:tcPr>
          <w:p w:rsidR="00927FD7" w:rsidRDefault="00927FD7" w:rsidP="00EF2637">
            <w:pPr>
              <w:bidi/>
              <w:rPr>
                <w:rtl/>
                <w:lang w:val="en-GB"/>
              </w:rPr>
            </w:pPr>
            <w:r>
              <w:rPr>
                <w:lang w:val="en-GB"/>
              </w:rPr>
              <w:t>3/3/2010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7FD7" w:rsidRPr="00413034" w:rsidTr="00EF2637">
        <w:tc>
          <w:tcPr>
            <w:tcW w:w="4673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615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7FD7" w:rsidRPr="00413034" w:rsidTr="00EF2637">
        <w:tc>
          <w:tcPr>
            <w:tcW w:w="4673" w:type="dxa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615" w:type="dxa"/>
            <w:gridSpan w:val="2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جامعة بيرزيت، قاعة دراسات المرأة</w:t>
            </w:r>
          </w:p>
        </w:tc>
      </w:tr>
      <w:tr w:rsidR="00927FD7" w:rsidRPr="00C014FD" w:rsidTr="00EF2637">
        <w:tc>
          <w:tcPr>
            <w:tcW w:w="4694" w:type="dxa"/>
            <w:gridSpan w:val="2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 xml:space="preserve">نوع النشاط وعنوانه </w:t>
            </w:r>
          </w:p>
        </w:tc>
        <w:tc>
          <w:tcPr>
            <w:tcW w:w="4594" w:type="dxa"/>
            <w:shd w:val="pct5" w:color="auto" w:fill="auto"/>
          </w:tcPr>
          <w:p w:rsidR="00927FD7" w:rsidRPr="00904234" w:rsidRDefault="00927FD7" w:rsidP="00EF2637">
            <w:pPr>
              <w:bidi/>
              <w:rPr>
                <w:b/>
                <w:bCs/>
                <w:rtl/>
              </w:rPr>
            </w:pPr>
            <w:r w:rsidRPr="00C014FD">
              <w:rPr>
                <w:b/>
                <w:bCs/>
                <w:rtl/>
              </w:rPr>
              <w:t>محاضرة ، "هل اللاجئون الفلسطينيون بلا دولة؟ وجهة نظر القانون الدولي"</w:t>
            </w:r>
            <w:r w:rsidRPr="00C014FD">
              <w:rPr>
                <w:rFonts w:hint="cs"/>
                <w:b/>
                <w:bCs/>
                <w:rtl/>
              </w:rPr>
              <w:t xml:space="preserve"> </w:t>
            </w:r>
            <w:r w:rsidRPr="00C014FD">
              <w:rPr>
                <w:b/>
                <w:bCs/>
                <w:rtl/>
              </w:rPr>
              <w:t xml:space="preserve"> د. جون </w:t>
            </w:r>
            <w:proofErr w:type="spellStart"/>
            <w:r w:rsidRPr="00C014FD">
              <w:rPr>
                <w:b/>
                <w:bCs/>
                <w:rtl/>
              </w:rPr>
              <w:t>كويغلي</w:t>
            </w:r>
            <w:proofErr w:type="spellEnd"/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594" w:type="dxa"/>
          </w:tcPr>
          <w:p w:rsidR="00927FD7" w:rsidRPr="00236840" w:rsidRDefault="00927FD7" w:rsidP="00EF2637">
            <w:pPr>
              <w:bidi/>
              <w:jc w:val="both"/>
              <w:rPr>
                <w:rtl/>
                <w:lang w:val="en-GB" w:bidi="ar-SY"/>
              </w:rPr>
            </w:pPr>
            <w:r w:rsidRPr="00236840">
              <w:rPr>
                <w:rtl/>
              </w:rPr>
              <w:t xml:space="preserve">محاضرة أكاديمية </w:t>
            </w:r>
            <w:r w:rsidRPr="00236840">
              <w:rPr>
                <w:color w:val="000000"/>
                <w:rtl/>
              </w:rPr>
              <w:t>شرحت</w:t>
            </w:r>
            <w:r w:rsidRPr="00236840">
              <w:rPr>
                <w:rtl/>
              </w:rPr>
              <w:t xml:space="preserve"> الوضع القانوني للاجئ</w:t>
            </w:r>
            <w:r w:rsidRPr="00236840">
              <w:rPr>
                <w:rFonts w:hint="cs"/>
                <w:rtl/>
              </w:rPr>
              <w:t>ين</w:t>
            </w:r>
            <w:r w:rsidRPr="00236840">
              <w:rPr>
                <w:rtl/>
              </w:rPr>
              <w:t xml:space="preserve"> </w:t>
            </w:r>
            <w:proofErr w:type="spellStart"/>
            <w:r w:rsidRPr="00236840">
              <w:rPr>
                <w:rtl/>
              </w:rPr>
              <w:t>الفلسطين</w:t>
            </w:r>
            <w:r w:rsidRPr="00236840">
              <w:rPr>
                <w:rFonts w:hint="cs"/>
                <w:rtl/>
              </w:rPr>
              <w:t>ين</w:t>
            </w:r>
            <w:proofErr w:type="spellEnd"/>
            <w:r w:rsidRPr="00236840">
              <w:rPr>
                <w:rtl/>
              </w:rPr>
              <w:t xml:space="preserve"> بشكل عام و </w:t>
            </w:r>
            <w:proofErr w:type="spellStart"/>
            <w:r w:rsidRPr="00236840">
              <w:rPr>
                <w:rtl/>
              </w:rPr>
              <w:t>الفلسطيني</w:t>
            </w:r>
            <w:r w:rsidRPr="00236840">
              <w:rPr>
                <w:rFonts w:hint="cs"/>
                <w:rtl/>
              </w:rPr>
              <w:t>ن</w:t>
            </w:r>
            <w:proofErr w:type="spellEnd"/>
            <w:r w:rsidRPr="00236840">
              <w:rPr>
                <w:rtl/>
              </w:rPr>
              <w:t xml:space="preserve"> بشكل خاص و </w:t>
            </w:r>
            <w:r w:rsidRPr="00236840">
              <w:rPr>
                <w:color w:val="000000"/>
                <w:rtl/>
              </w:rPr>
              <w:t xml:space="preserve">أثبتت ان </w:t>
            </w:r>
            <w:r>
              <w:rPr>
                <w:rFonts w:hint="cs"/>
                <w:rtl/>
              </w:rPr>
              <w:t>اللاجئين الفلسطينيين</w:t>
            </w:r>
            <w:r w:rsidRPr="00236840">
              <w:rPr>
                <w:rFonts w:hint="cs"/>
                <w:rtl/>
              </w:rPr>
              <w:t xml:space="preserve"> ليسوا بلا  دولة.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فترة النشاط </w:t>
            </w:r>
          </w:p>
        </w:tc>
        <w:tc>
          <w:tcPr>
            <w:tcW w:w="4594" w:type="dxa"/>
          </w:tcPr>
          <w:p w:rsidR="00927FD7" w:rsidRPr="002840F3" w:rsidRDefault="00927FD7" w:rsidP="00EF2637">
            <w:pPr>
              <w:bidi/>
              <w:rPr>
                <w:rFonts w:hint="cs"/>
                <w:rtl/>
                <w:lang w:val="en-GB"/>
              </w:rPr>
            </w:pPr>
            <w:r>
              <w:t>22/3/2010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594" w:type="dxa"/>
          </w:tcPr>
          <w:p w:rsidR="00927FD7" w:rsidRPr="006767FE" w:rsidRDefault="00927FD7" w:rsidP="00EF2637">
            <w:pPr>
              <w:bidi/>
              <w:rPr>
                <w:rFonts w:hint="cs"/>
                <w:rtl/>
                <w:lang w:val="en-GB" w:bidi="ar-SY"/>
              </w:rPr>
            </w:pPr>
            <w:r w:rsidRPr="007C6DB4">
              <w:rPr>
                <w:rtl/>
              </w:rPr>
              <w:t>وحدة الهجرة القسرية واللاجئين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594" w:type="dxa"/>
          </w:tcPr>
          <w:p w:rsidR="00927FD7" w:rsidRPr="00F15B29" w:rsidRDefault="00927FD7" w:rsidP="00EF2637">
            <w:pPr>
              <w:bidi/>
              <w:rPr>
                <w:rFonts w:hint="cs"/>
                <w:rtl/>
                <w:lang w:val="en-GB"/>
              </w:rPr>
            </w:pPr>
            <w:r>
              <w:rPr>
                <w:lang w:val="en-GB"/>
              </w:rPr>
              <w:t>$ 2580</w:t>
            </w:r>
          </w:p>
        </w:tc>
      </w:tr>
      <w:tr w:rsidR="00927FD7" w:rsidRPr="00413034" w:rsidTr="00EF2637">
        <w:tc>
          <w:tcPr>
            <w:tcW w:w="4694" w:type="dxa"/>
            <w:gridSpan w:val="2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594" w:type="dxa"/>
            <w:tcBorders>
              <w:bottom w:val="single" w:sz="4" w:space="0" w:color="000000"/>
            </w:tcBorders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>
              <w:rPr>
                <w:rFonts w:hint="cs"/>
                <w:color w:val="000000"/>
                <w:shd w:val="clear" w:color="auto" w:fill="FFFFFF"/>
                <w:rtl/>
              </w:rPr>
              <w:t>جامعة بيرزيت</w:t>
            </w:r>
          </w:p>
        </w:tc>
      </w:tr>
      <w:tr w:rsidR="00927FD7" w:rsidRPr="00413034" w:rsidTr="00EF2637">
        <w:tc>
          <w:tcPr>
            <w:tcW w:w="4694" w:type="dxa"/>
            <w:gridSpan w:val="2"/>
            <w:shd w:val="pct5" w:color="auto" w:fill="auto"/>
          </w:tcPr>
          <w:p w:rsidR="00927FD7" w:rsidRPr="00C014FD" w:rsidRDefault="00927FD7" w:rsidP="00EF2637">
            <w:pPr>
              <w:bidi/>
              <w:rPr>
                <w:rFonts w:hint="cs"/>
                <w:b/>
                <w:bCs/>
                <w:rtl/>
              </w:rPr>
            </w:pPr>
            <w:r w:rsidRPr="00C014FD">
              <w:rPr>
                <w:rFonts w:hint="cs"/>
                <w:b/>
                <w:bCs/>
                <w:rtl/>
              </w:rPr>
              <w:t xml:space="preserve">نوع النشاط وعنوانه </w:t>
            </w:r>
          </w:p>
        </w:tc>
        <w:tc>
          <w:tcPr>
            <w:tcW w:w="4594" w:type="dxa"/>
            <w:shd w:val="pct5" w:color="auto" w:fill="auto"/>
          </w:tcPr>
          <w:p w:rsidR="00927FD7" w:rsidRDefault="00927FD7" w:rsidP="00EF2637">
            <w:pPr>
              <w:bidi/>
              <w:rPr>
                <w:rFonts w:hint="cs"/>
                <w:color w:val="000000"/>
                <w:shd w:val="clear" w:color="auto" w:fill="FFFFFF"/>
                <w:rtl/>
              </w:rPr>
            </w:pPr>
            <w:r>
              <w:rPr>
                <w:rFonts w:hint="cs"/>
                <w:color w:val="000000"/>
                <w:shd w:val="clear" w:color="auto" w:fill="FFFFFF"/>
                <w:rtl/>
              </w:rPr>
              <w:t>محاضرة، "</w:t>
            </w:r>
            <w:r w:rsidRPr="001F11BC"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>جمهورية الصين الشعبية في القرن الحادي والعشرين: الانجازات والتحديات</w:t>
            </w:r>
            <w:r>
              <w:rPr>
                <w:rFonts w:hint="cs"/>
                <w:color w:val="000000"/>
                <w:shd w:val="clear" w:color="auto" w:fill="FFFFFF"/>
                <w:rtl/>
              </w:rPr>
              <w:t>"، الطيب عبد الرحيم، أمين عام الرئاسة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نبذة عن النشاط </w:t>
            </w:r>
          </w:p>
        </w:tc>
        <w:tc>
          <w:tcPr>
            <w:tcW w:w="4594" w:type="dxa"/>
          </w:tcPr>
          <w:p w:rsidR="00927FD7" w:rsidRDefault="00927FD7" w:rsidP="00EF2637">
            <w:pPr>
              <w:bidi/>
              <w:jc w:val="both"/>
              <w:rPr>
                <w:rFonts w:hint="cs"/>
                <w:color w:val="000000"/>
                <w:shd w:val="clear" w:color="auto" w:fill="FFFFFF"/>
                <w:rtl/>
              </w:rPr>
            </w:pPr>
            <w:r>
              <w:rPr>
                <w:rFonts w:hint="cs"/>
                <w:color w:val="000000"/>
                <w:shd w:val="clear" w:color="auto" w:fill="FFFFFF"/>
                <w:rtl/>
              </w:rPr>
              <w:t xml:space="preserve">هدفت المحاضرة الى شرح الانجازات التي حققتها جمهورية الصين الشعبية خلال العقد الأخير، وأهم المصاعب التي ستواجه الصين خلال السنوات القادمة، وتم دعوة عدد من الشخصيات الدبلوماسية لحضور اللقاء </w:t>
            </w:r>
            <w:proofErr w:type="spellStart"/>
            <w:r>
              <w:rPr>
                <w:rFonts w:hint="cs"/>
                <w:color w:val="000000"/>
                <w:shd w:val="clear" w:color="auto" w:fill="FFFFFF"/>
                <w:rtl/>
              </w:rPr>
              <w:t>بالاضافة</w:t>
            </w:r>
            <w:proofErr w:type="spellEnd"/>
            <w:r>
              <w:rPr>
                <w:rFonts w:hint="cs"/>
                <w:color w:val="000000"/>
                <w:shd w:val="clear" w:color="auto" w:fill="FFFFFF"/>
                <w:rtl/>
              </w:rPr>
              <w:t xml:space="preserve"> الى شخصيات أكاديمية وشخصيات عامة.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فترة النشاط </w:t>
            </w:r>
          </w:p>
        </w:tc>
        <w:tc>
          <w:tcPr>
            <w:tcW w:w="4594" w:type="dxa"/>
          </w:tcPr>
          <w:p w:rsidR="00927FD7" w:rsidRPr="003B696D" w:rsidRDefault="00927FD7" w:rsidP="00EF2637">
            <w:pPr>
              <w:bidi/>
              <w:rPr>
                <w:color w:val="000000"/>
                <w:shd w:val="clear" w:color="auto" w:fill="FFFFFF"/>
                <w:lang w:val="en-GB"/>
              </w:rPr>
            </w:pPr>
            <w:r>
              <w:rPr>
                <w:color w:val="000000"/>
                <w:shd w:val="clear" w:color="auto" w:fill="FFFFFF"/>
                <w:lang w:val="en-GB"/>
              </w:rPr>
              <w:t>4/5/2010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المشروع المموِّل للنشاط </w:t>
            </w:r>
          </w:p>
        </w:tc>
        <w:tc>
          <w:tcPr>
            <w:tcW w:w="4594" w:type="dxa"/>
          </w:tcPr>
          <w:p w:rsidR="00927FD7" w:rsidRDefault="00927FD7" w:rsidP="00EF2637">
            <w:pPr>
              <w:bidi/>
              <w:rPr>
                <w:rFonts w:hint="cs"/>
                <w:color w:val="000000"/>
                <w:shd w:val="clear" w:color="auto" w:fill="FFFFFF"/>
                <w:rtl/>
              </w:rPr>
            </w:pPr>
            <w:r>
              <w:rPr>
                <w:rFonts w:hint="cs"/>
                <w:color w:val="000000"/>
                <w:shd w:val="clear" w:color="auto" w:fill="FFFFFF"/>
                <w:rtl/>
              </w:rPr>
              <w:t>-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ميزانية النشاط </w:t>
            </w:r>
          </w:p>
        </w:tc>
        <w:tc>
          <w:tcPr>
            <w:tcW w:w="4594" w:type="dxa"/>
          </w:tcPr>
          <w:p w:rsidR="00927FD7" w:rsidRDefault="00927FD7" w:rsidP="00EF2637">
            <w:pPr>
              <w:bidi/>
              <w:rPr>
                <w:rFonts w:hint="cs"/>
                <w:color w:val="000000"/>
                <w:shd w:val="clear" w:color="auto" w:fill="FFFFFF"/>
                <w:rtl/>
              </w:rPr>
            </w:pPr>
            <w:r>
              <w:rPr>
                <w:rFonts w:hint="cs"/>
                <w:color w:val="000000"/>
                <w:shd w:val="clear" w:color="auto" w:fill="FFFFFF"/>
                <w:rtl/>
              </w:rPr>
              <w:t>-</w:t>
            </w:r>
          </w:p>
        </w:tc>
      </w:tr>
      <w:tr w:rsidR="00927FD7" w:rsidRPr="00413034" w:rsidTr="00EF2637">
        <w:tc>
          <w:tcPr>
            <w:tcW w:w="4694" w:type="dxa"/>
            <w:gridSpan w:val="2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مكان عقد النشاط </w:t>
            </w:r>
          </w:p>
        </w:tc>
        <w:tc>
          <w:tcPr>
            <w:tcW w:w="4594" w:type="dxa"/>
          </w:tcPr>
          <w:p w:rsidR="00927FD7" w:rsidRDefault="00927FD7" w:rsidP="00EF2637">
            <w:pPr>
              <w:bidi/>
              <w:rPr>
                <w:rFonts w:hint="cs"/>
                <w:color w:val="000000"/>
                <w:shd w:val="clear" w:color="auto" w:fill="FFFFFF"/>
                <w:rtl/>
              </w:rPr>
            </w:pPr>
            <w:r>
              <w:rPr>
                <w:rFonts w:hint="cs"/>
                <w:color w:val="000000"/>
                <w:shd w:val="clear" w:color="auto" w:fill="FFFFFF"/>
                <w:rtl/>
              </w:rPr>
              <w:t xml:space="preserve">جامعة بيرزيت، قاعة معهد الصحة العامة والمجتمعية </w:t>
            </w:r>
          </w:p>
        </w:tc>
      </w:tr>
    </w:tbl>
    <w:p w:rsidR="00927FD7" w:rsidRPr="00413034" w:rsidRDefault="00927FD7" w:rsidP="00927FD7">
      <w:pPr>
        <w:bidi/>
        <w:rPr>
          <w:rFonts w:hint="cs"/>
        </w:rPr>
      </w:pPr>
    </w:p>
    <w:p w:rsidR="00927FD7" w:rsidRPr="0081315C" w:rsidRDefault="00927FD7" w:rsidP="00927FD7">
      <w:pPr>
        <w:numPr>
          <w:ilvl w:val="0"/>
          <w:numId w:val="3"/>
        </w:numPr>
        <w:bidi/>
        <w:rPr>
          <w:rFonts w:hint="cs"/>
          <w:b/>
          <w:bCs/>
        </w:rPr>
      </w:pPr>
      <w:r w:rsidRPr="0081315C">
        <w:rPr>
          <w:rFonts w:hint="cs"/>
          <w:b/>
          <w:bCs/>
          <w:rtl/>
        </w:rPr>
        <w:t xml:space="preserve">منشورات ومطبوعات المعهد/المركز :( كتب ، تقارير، دراسات، أوراق </w:t>
      </w:r>
      <w:proofErr w:type="spellStart"/>
      <w:r w:rsidRPr="0081315C">
        <w:rPr>
          <w:rFonts w:hint="cs"/>
          <w:b/>
          <w:bCs/>
          <w:rtl/>
        </w:rPr>
        <w:t>إستراتيجية</w:t>
      </w:r>
      <w:proofErr w:type="spellEnd"/>
      <w:r w:rsidRPr="0081315C">
        <w:rPr>
          <w:rFonts w:hint="cs"/>
          <w:b/>
          <w:bCs/>
          <w:rtl/>
        </w:rPr>
        <w:t xml:space="preserve"> ، دوريات) 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4632"/>
      </w:tblGrid>
      <w:tr w:rsidR="00927FD7" w:rsidRPr="00413034" w:rsidTr="00EF2637"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في مجلات محكمة </w:t>
            </w:r>
          </w:p>
        </w:tc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</w:p>
        </w:tc>
      </w:tr>
      <w:tr w:rsidR="00927FD7" w:rsidRPr="00413034" w:rsidTr="00EF2637"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>في مؤتمرات</w:t>
            </w:r>
          </w:p>
        </w:tc>
        <w:tc>
          <w:tcPr>
            <w:tcW w:w="4788" w:type="dxa"/>
          </w:tcPr>
          <w:p w:rsidR="00927FD7" w:rsidRPr="00413034" w:rsidRDefault="00927FD7" w:rsidP="00EF2637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ورقة في مؤتمر </w:t>
            </w:r>
            <w:r w:rsidRPr="005C52C0">
              <w:rPr>
                <w:rFonts w:hint="cs"/>
                <w:b/>
                <w:bCs/>
                <w:rtl/>
              </w:rPr>
              <w:t xml:space="preserve">" الاستعمار الفرنسي والمقاومة الجزائرية: المنفيون الجزائريون بين الاستلاب وإعادة </w:t>
            </w:r>
            <w:r>
              <w:rPr>
                <w:rFonts w:hint="cs"/>
                <w:b/>
                <w:bCs/>
                <w:rtl/>
              </w:rPr>
              <w:t xml:space="preserve">بناء الهوية"، بعنوان "مشروع </w:t>
            </w:r>
            <w:proofErr w:type="spellStart"/>
            <w:r>
              <w:rPr>
                <w:rFonts w:hint="cs"/>
                <w:b/>
                <w:bCs/>
                <w:rtl/>
              </w:rPr>
              <w:t>كولو</w:t>
            </w:r>
            <w:r w:rsidRPr="005C52C0">
              <w:rPr>
                <w:rFonts w:hint="cs"/>
                <w:b/>
                <w:bCs/>
                <w:rtl/>
              </w:rPr>
              <w:t>نيالي</w:t>
            </w:r>
            <w:proofErr w:type="spellEnd"/>
            <w:r w:rsidRPr="005C52C0">
              <w:rPr>
                <w:rFonts w:hint="cs"/>
                <w:b/>
                <w:bCs/>
                <w:rtl/>
              </w:rPr>
              <w:t xml:space="preserve"> لتحويل الجزائر إلى مستعمرة فرنسية سوداء</w:t>
            </w:r>
            <w:r>
              <w:rPr>
                <w:rFonts w:hint="cs"/>
                <w:rtl/>
              </w:rPr>
              <w:t>"</w:t>
            </w:r>
          </w:p>
        </w:tc>
      </w:tr>
      <w:tr w:rsidR="00927FD7" w:rsidRPr="00413034" w:rsidTr="00EF2637"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في كتب </w:t>
            </w:r>
          </w:p>
        </w:tc>
        <w:tc>
          <w:tcPr>
            <w:tcW w:w="4788" w:type="dxa"/>
          </w:tcPr>
          <w:p w:rsidR="00927FD7" w:rsidRDefault="00927FD7" w:rsidP="00927FD7">
            <w:pPr>
              <w:numPr>
                <w:ilvl w:val="0"/>
                <w:numId w:val="22"/>
              </w:num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أبحاث نقدية في العلوم الاجتماعية تحرير ومراجعة روجر </w:t>
            </w:r>
            <w:proofErr w:type="spellStart"/>
            <w:r>
              <w:rPr>
                <w:rFonts w:hint="cs"/>
                <w:rtl/>
              </w:rPr>
              <w:t>هيكوك</w:t>
            </w:r>
            <w:proofErr w:type="spellEnd"/>
            <w:r>
              <w:rPr>
                <w:rFonts w:hint="cs"/>
                <w:rtl/>
              </w:rPr>
              <w:t xml:space="preserve"> وادوارد كونت للنسخة الانجليزية (تموز، 2010)</w:t>
            </w:r>
          </w:p>
          <w:p w:rsidR="00927FD7" w:rsidRDefault="00927FD7" w:rsidP="00927FD7">
            <w:pPr>
              <w:numPr>
                <w:ilvl w:val="0"/>
                <w:numId w:val="22"/>
              </w:num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أبحاث نقدية في العلوم الاجتماعية تحرير ومراجعة رائد بدر للنسخة العربية، (تموز، 2010)</w:t>
            </w:r>
          </w:p>
          <w:p w:rsidR="00927FD7" w:rsidRPr="00413034" w:rsidRDefault="00927FD7" w:rsidP="00927FD7">
            <w:pPr>
              <w:numPr>
                <w:ilvl w:val="0"/>
                <w:numId w:val="22"/>
              </w:num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كتاب لروجر </w:t>
            </w:r>
            <w:proofErr w:type="spellStart"/>
            <w:r>
              <w:rPr>
                <w:rFonts w:hint="cs"/>
                <w:rtl/>
              </w:rPr>
              <w:t>هيكوك</w:t>
            </w:r>
            <w:proofErr w:type="spellEnd"/>
            <w:r>
              <w:rPr>
                <w:rFonts w:hint="cs"/>
                <w:rtl/>
              </w:rPr>
              <w:t xml:space="preserve"> حول فلسطين ينشر مع المركز الوطني للبحث العلمي في فرنسا بعنوان "</w:t>
            </w:r>
            <w:r>
              <w:rPr>
                <w:lang w:val="en-GB"/>
              </w:rPr>
              <w:t xml:space="preserve">La Palestine, un </w:t>
            </w:r>
            <w:proofErr w:type="spellStart"/>
            <w:r>
              <w:rPr>
                <w:lang w:val="en-GB"/>
              </w:rPr>
              <w:t>kalèidoscope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disciplinire</w:t>
            </w:r>
            <w:proofErr w:type="spellEnd"/>
            <w:r>
              <w:rPr>
                <w:lang w:val="en-GB"/>
              </w:rPr>
              <w:t>”</w:t>
            </w:r>
            <w:r>
              <w:rPr>
                <w:rFonts w:hint="cs"/>
                <w:rtl/>
              </w:rPr>
              <w:t xml:space="preserve"> ، (اب، 2010)</w:t>
            </w:r>
          </w:p>
        </w:tc>
      </w:tr>
      <w:tr w:rsidR="00927FD7" w:rsidRPr="00413034" w:rsidTr="00EF2637"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دوريات </w:t>
            </w:r>
          </w:p>
        </w:tc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</w:p>
        </w:tc>
      </w:tr>
      <w:tr w:rsidR="00927FD7" w:rsidRPr="00413034" w:rsidTr="00EF2637"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رسائل ماجستير </w:t>
            </w:r>
          </w:p>
        </w:tc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</w:p>
        </w:tc>
      </w:tr>
      <w:tr w:rsidR="00927FD7" w:rsidRPr="00413034" w:rsidTr="00EF2637"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  <w:r w:rsidRPr="00413034">
              <w:rPr>
                <w:rFonts w:hint="cs"/>
                <w:rtl/>
              </w:rPr>
              <w:t xml:space="preserve">غيرها </w:t>
            </w:r>
          </w:p>
        </w:tc>
        <w:tc>
          <w:tcPr>
            <w:tcW w:w="4788" w:type="dxa"/>
          </w:tcPr>
          <w:p w:rsidR="00927FD7" w:rsidRPr="00413034" w:rsidRDefault="00927FD7" w:rsidP="00EF2637">
            <w:pPr>
              <w:bidi/>
              <w:rPr>
                <w:rFonts w:hint="cs"/>
                <w:rtl/>
              </w:rPr>
            </w:pPr>
          </w:p>
        </w:tc>
      </w:tr>
    </w:tbl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413034" w:rsidRDefault="00927FD7" w:rsidP="00927FD7">
      <w:pPr>
        <w:bidi/>
        <w:rPr>
          <w:rFonts w:hint="cs"/>
        </w:rPr>
      </w:pPr>
      <w:r>
        <w:rPr>
          <w:rtl/>
        </w:rPr>
        <w:br w:type="page"/>
      </w:r>
    </w:p>
    <w:p w:rsidR="00927FD7" w:rsidRPr="0081315C" w:rsidRDefault="00927FD7" w:rsidP="00927FD7">
      <w:pPr>
        <w:numPr>
          <w:ilvl w:val="0"/>
          <w:numId w:val="3"/>
        </w:numPr>
        <w:bidi/>
        <w:rPr>
          <w:rFonts w:hint="cs"/>
          <w:b/>
          <w:bCs/>
        </w:rPr>
      </w:pPr>
      <w:r w:rsidRPr="0081315C">
        <w:rPr>
          <w:rFonts w:hint="cs"/>
          <w:b/>
          <w:bCs/>
          <w:rtl/>
        </w:rPr>
        <w:lastRenderedPageBreak/>
        <w:t>مشاركات الأكاديميين في مؤتمرات أو ندوات ( محلية ودولية )، أوراق العمل المقدمة في مؤتمرات:</w:t>
      </w:r>
    </w:p>
    <w:p w:rsidR="00927FD7" w:rsidRDefault="00927FD7" w:rsidP="00927FD7">
      <w:pPr>
        <w:bidi/>
        <w:ind w:left="720"/>
      </w:pPr>
    </w:p>
    <w:p w:rsidR="00927FD7" w:rsidRPr="00936EA1" w:rsidRDefault="00927FD7" w:rsidP="00927FD7">
      <w:pPr>
        <w:bidi/>
        <w:ind w:left="1440"/>
        <w:rPr>
          <w:rFonts w:hint="cs"/>
          <w:b/>
          <w:bCs/>
        </w:rPr>
      </w:pPr>
      <w:proofErr w:type="spellStart"/>
      <w:r>
        <w:rPr>
          <w:rFonts w:hint="cs"/>
          <w:b/>
          <w:bCs/>
          <w:rtl/>
        </w:rPr>
        <w:t>د.رائد</w:t>
      </w:r>
      <w:proofErr w:type="spellEnd"/>
      <w:r w:rsidRPr="00936EA1">
        <w:rPr>
          <w:rFonts w:hint="cs"/>
          <w:b/>
          <w:bCs/>
          <w:rtl/>
        </w:rPr>
        <w:t xml:space="preserve"> بدر:</w:t>
      </w:r>
    </w:p>
    <w:p w:rsidR="00927FD7" w:rsidRDefault="00927FD7" w:rsidP="00927FD7">
      <w:pPr>
        <w:numPr>
          <w:ilvl w:val="0"/>
          <w:numId w:val="8"/>
        </w:num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 المؤتمر الأكاديمي الفرنسي الفلسطيني  تشرين الثاني، 2009 (جامعة بيرزيت).</w:t>
      </w:r>
    </w:p>
    <w:p w:rsidR="00927FD7" w:rsidRDefault="00927FD7" w:rsidP="00927FD7">
      <w:pPr>
        <w:numPr>
          <w:ilvl w:val="0"/>
          <w:numId w:val="8"/>
        </w:numPr>
        <w:bidi/>
        <w:jc w:val="both"/>
        <w:rPr>
          <w:rFonts w:hint="cs"/>
          <w:rtl/>
        </w:rPr>
      </w:pPr>
      <w:r>
        <w:rPr>
          <w:rFonts w:hint="cs"/>
          <w:rtl/>
        </w:rPr>
        <w:t>مؤتمر الاستعمار الفرنسي والمقاومة الجزائرية: المنفيون الجزائريون بين الاستلاب وإعادة بناء الهوية (أيار، 2010) (جامعة الجزائر بالتعاون مع البرلمان الجزائري).</w:t>
      </w:r>
    </w:p>
    <w:p w:rsidR="00927FD7" w:rsidRDefault="00927FD7" w:rsidP="00927FD7">
      <w:pPr>
        <w:numPr>
          <w:ilvl w:val="0"/>
          <w:numId w:val="8"/>
        </w:numPr>
        <w:bidi/>
        <w:jc w:val="both"/>
        <w:rPr>
          <w:rFonts w:hint="cs"/>
          <w:rtl/>
        </w:rPr>
      </w:pPr>
      <w:r>
        <w:rPr>
          <w:rFonts w:hint="cs"/>
          <w:rtl/>
        </w:rPr>
        <w:t>المشاركة في اجتماعات المجلس الإقليمي للمتوسط ( مشروع ضمن احتفالية مرسيليا عاصمة الثقافة الأوروبية في العام 2013)، عضو اللجنة العلمية و الاستشارية للمجلس للعام 2009-2010.</w:t>
      </w:r>
    </w:p>
    <w:p w:rsidR="00927FD7" w:rsidRDefault="00927FD7" w:rsidP="00927FD7">
      <w:pPr>
        <w:bidi/>
        <w:ind w:left="720"/>
        <w:rPr>
          <w:rFonts w:hint="cs"/>
          <w:rtl/>
        </w:rPr>
      </w:pPr>
    </w:p>
    <w:p w:rsidR="00927FD7" w:rsidRPr="00936EA1" w:rsidRDefault="00927FD7" w:rsidP="00927FD7">
      <w:pPr>
        <w:bidi/>
        <w:ind w:left="1080"/>
        <w:rPr>
          <w:rFonts w:hint="cs"/>
          <w:b/>
          <w:bCs/>
          <w:rtl/>
        </w:rPr>
      </w:pPr>
      <w:proofErr w:type="spellStart"/>
      <w:r w:rsidRPr="00936EA1">
        <w:rPr>
          <w:rFonts w:hint="cs"/>
          <w:b/>
          <w:bCs/>
          <w:rtl/>
        </w:rPr>
        <w:t>د.روجر</w:t>
      </w:r>
      <w:proofErr w:type="spellEnd"/>
      <w:r w:rsidRPr="00936EA1">
        <w:rPr>
          <w:rFonts w:hint="cs"/>
          <w:b/>
          <w:bCs/>
          <w:rtl/>
        </w:rPr>
        <w:t xml:space="preserve"> </w:t>
      </w:r>
      <w:proofErr w:type="spellStart"/>
      <w:r w:rsidRPr="00936EA1">
        <w:rPr>
          <w:rFonts w:hint="cs"/>
          <w:b/>
          <w:bCs/>
          <w:rtl/>
        </w:rPr>
        <w:t>هيكوك</w:t>
      </w:r>
      <w:proofErr w:type="spellEnd"/>
      <w:r w:rsidRPr="00936EA1">
        <w:rPr>
          <w:rFonts w:hint="cs"/>
          <w:b/>
          <w:bCs/>
          <w:rtl/>
        </w:rPr>
        <w:t xml:space="preserve">: </w:t>
      </w:r>
    </w:p>
    <w:p w:rsidR="00927FD7" w:rsidRDefault="00927FD7" w:rsidP="00927FD7">
      <w:pPr>
        <w:bidi/>
        <w:ind w:left="1080"/>
        <w:rPr>
          <w:rFonts w:hint="cs"/>
          <w:rtl/>
          <w:lang w:val="en-GB"/>
        </w:rPr>
      </w:pPr>
      <w:r>
        <w:rPr>
          <w:rFonts w:hint="cs"/>
          <w:rtl/>
        </w:rPr>
        <w:t xml:space="preserve">أستاذ زائر، </w:t>
      </w:r>
      <w:proofErr w:type="spellStart"/>
      <w:r>
        <w:rPr>
          <w:lang w:val="en-GB"/>
        </w:rPr>
        <w:t>Collége</w:t>
      </w:r>
      <w:proofErr w:type="spellEnd"/>
      <w:r>
        <w:rPr>
          <w:lang w:val="en-GB"/>
        </w:rPr>
        <w:t xml:space="preserve"> de France-Paris</w:t>
      </w:r>
      <w:r>
        <w:rPr>
          <w:rFonts w:hint="cs"/>
          <w:rtl/>
          <w:lang w:val="en-GB"/>
        </w:rPr>
        <w:t>،</w:t>
      </w:r>
      <w:r w:rsidRPr="00FC148C">
        <w:rPr>
          <w:rFonts w:hint="cs"/>
          <w:rtl/>
        </w:rPr>
        <w:t xml:space="preserve"> </w:t>
      </w:r>
      <w:r>
        <w:rPr>
          <w:rFonts w:hint="cs"/>
          <w:rtl/>
        </w:rPr>
        <w:t>فرنسا،</w:t>
      </w:r>
      <w:r>
        <w:rPr>
          <w:rFonts w:hint="cs"/>
          <w:rtl/>
          <w:lang w:val="en-GB"/>
        </w:rPr>
        <w:t xml:space="preserve"> تشرين الثاني 2009</w:t>
      </w:r>
    </w:p>
    <w:p w:rsidR="00927FD7" w:rsidRDefault="00927FD7" w:rsidP="00927FD7">
      <w:pPr>
        <w:bidi/>
        <w:ind w:left="1080"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>مؤتمر "التاريخ المعاصر"، جامعة فيينا، أيار 2010</w:t>
      </w:r>
    </w:p>
    <w:p w:rsidR="00927FD7" w:rsidRDefault="00927FD7" w:rsidP="00927FD7">
      <w:pPr>
        <w:bidi/>
        <w:ind w:left="1080"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 xml:space="preserve">مؤتمر "الذاكرة التاريخية"، جامعة </w:t>
      </w:r>
      <w:r>
        <w:rPr>
          <w:lang w:val="en-GB"/>
        </w:rPr>
        <w:t>Montpellier</w:t>
      </w:r>
      <w:r>
        <w:rPr>
          <w:rFonts w:hint="cs"/>
          <w:rtl/>
          <w:lang w:val="en-GB"/>
        </w:rPr>
        <w:t>، فرنسا، حزيران 2010</w:t>
      </w:r>
    </w:p>
    <w:p w:rsidR="00927FD7" w:rsidRPr="005831F2" w:rsidRDefault="00927FD7" w:rsidP="00927FD7">
      <w:pPr>
        <w:bidi/>
        <w:rPr>
          <w:rFonts w:hint="cs"/>
          <w:rtl/>
          <w:lang w:val="en-GB"/>
        </w:rPr>
      </w:pPr>
    </w:p>
    <w:p w:rsidR="00927FD7" w:rsidRPr="0081315C" w:rsidRDefault="00927FD7" w:rsidP="00927FD7">
      <w:pPr>
        <w:numPr>
          <w:ilvl w:val="0"/>
          <w:numId w:val="3"/>
        </w:numPr>
        <w:bidi/>
        <w:rPr>
          <w:b/>
          <w:bCs/>
        </w:rPr>
      </w:pPr>
      <w:r w:rsidRPr="0081315C">
        <w:rPr>
          <w:rFonts w:hint="cs"/>
          <w:b/>
          <w:bCs/>
          <w:rtl/>
        </w:rPr>
        <w:t xml:space="preserve">مقالات علمية في مجلات محكمة </w:t>
      </w:r>
    </w:p>
    <w:p w:rsidR="00927FD7" w:rsidRDefault="00927FD7" w:rsidP="00927FD7">
      <w:pPr>
        <w:bidi/>
        <w:ind w:left="720"/>
        <w:rPr>
          <w:rFonts w:hint="cs"/>
          <w:rtl/>
        </w:rPr>
      </w:pPr>
      <w:r>
        <w:rPr>
          <w:rFonts w:hint="cs"/>
          <w:rtl/>
        </w:rPr>
        <w:t>لم يتم نشر مقالات علمية خلال فترة التقرير</w:t>
      </w: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81315C" w:rsidRDefault="00927FD7" w:rsidP="00927FD7">
      <w:pPr>
        <w:numPr>
          <w:ilvl w:val="0"/>
          <w:numId w:val="3"/>
        </w:numPr>
        <w:bidi/>
        <w:rPr>
          <w:rFonts w:hint="cs"/>
          <w:b/>
          <w:bCs/>
        </w:rPr>
      </w:pPr>
      <w:r w:rsidRPr="0081315C">
        <w:rPr>
          <w:rFonts w:hint="cs"/>
          <w:b/>
          <w:bCs/>
          <w:rtl/>
        </w:rPr>
        <w:t>رسائل ماجستير قيد الإنجاز، والمنجزة، ومشاريع لنشرها، إن وجدت</w:t>
      </w:r>
    </w:p>
    <w:p w:rsidR="00927FD7" w:rsidRPr="0054439F" w:rsidRDefault="00927FD7" w:rsidP="00927FD7">
      <w:pPr>
        <w:numPr>
          <w:ilvl w:val="0"/>
          <w:numId w:val="9"/>
        </w:numPr>
        <w:bidi/>
        <w:jc w:val="both"/>
        <w:rPr>
          <w:rFonts w:cs="Simplified Arabic" w:hint="cs"/>
          <w:sz w:val="22"/>
          <w:szCs w:val="22"/>
        </w:rPr>
      </w:pPr>
      <w:r w:rsidRPr="0054439F">
        <w:rPr>
          <w:rFonts w:cs="Simplified Arabic" w:hint="cs"/>
          <w:sz w:val="22"/>
          <w:szCs w:val="22"/>
          <w:rtl/>
        </w:rPr>
        <w:t xml:space="preserve">تم نقاش </w:t>
      </w:r>
      <w:r>
        <w:rPr>
          <w:rFonts w:cs="Simplified Arabic" w:hint="cs"/>
          <w:sz w:val="22"/>
          <w:szCs w:val="22"/>
          <w:rtl/>
        </w:rPr>
        <w:t>7</w:t>
      </w:r>
      <w:r w:rsidRPr="0054439F">
        <w:rPr>
          <w:rFonts w:cs="Simplified Arabic" w:hint="cs"/>
          <w:sz w:val="22"/>
          <w:szCs w:val="22"/>
          <w:rtl/>
        </w:rPr>
        <w:t xml:space="preserve"> رسائل ماجستير، في الفصل الثاني.</w:t>
      </w:r>
    </w:p>
    <w:p w:rsidR="00927FD7" w:rsidRPr="0054439F" w:rsidRDefault="00927FD7" w:rsidP="00927FD7">
      <w:pPr>
        <w:numPr>
          <w:ilvl w:val="0"/>
          <w:numId w:val="9"/>
        </w:numPr>
        <w:bidi/>
        <w:jc w:val="both"/>
        <w:rPr>
          <w:rFonts w:cs="Simplified Arabic" w:hint="cs"/>
          <w:sz w:val="22"/>
          <w:szCs w:val="22"/>
        </w:rPr>
      </w:pPr>
      <w:r>
        <w:rPr>
          <w:rFonts w:cs="Simplified Arabic" w:hint="cs"/>
          <w:sz w:val="22"/>
          <w:szCs w:val="22"/>
          <w:rtl/>
        </w:rPr>
        <w:t>من المتوقع نقاش رسالة</w:t>
      </w:r>
      <w:r w:rsidRPr="0054439F">
        <w:rPr>
          <w:rFonts w:cs="Simplified Arabic" w:hint="cs"/>
          <w:sz w:val="22"/>
          <w:szCs w:val="22"/>
          <w:rtl/>
        </w:rPr>
        <w:t xml:space="preserve"> خلال </w:t>
      </w:r>
      <w:r>
        <w:rPr>
          <w:rFonts w:cs="Simplified Arabic" w:hint="cs"/>
          <w:sz w:val="22"/>
          <w:szCs w:val="22"/>
          <w:rtl/>
        </w:rPr>
        <w:t>الفترة المتبقية من الفصل الثاني، ورسالة أخرى خلال الفصل الصيفي.</w:t>
      </w:r>
    </w:p>
    <w:p w:rsidR="00927FD7" w:rsidRPr="0054439F" w:rsidRDefault="00927FD7" w:rsidP="00927FD7">
      <w:pPr>
        <w:numPr>
          <w:ilvl w:val="0"/>
          <w:numId w:val="9"/>
        </w:numPr>
        <w:bidi/>
        <w:jc w:val="both"/>
        <w:rPr>
          <w:rFonts w:cs="Simplified Arabic" w:hint="cs"/>
          <w:sz w:val="22"/>
          <w:szCs w:val="22"/>
        </w:rPr>
      </w:pPr>
      <w:r w:rsidRPr="0054439F">
        <w:rPr>
          <w:rFonts w:cs="Simplified Arabic" w:hint="cs"/>
          <w:sz w:val="22"/>
          <w:szCs w:val="22"/>
          <w:rtl/>
        </w:rPr>
        <w:t xml:space="preserve">وتوجد </w:t>
      </w:r>
      <w:r>
        <w:rPr>
          <w:rFonts w:cs="Simplified Arabic" w:hint="cs"/>
          <w:sz w:val="22"/>
          <w:szCs w:val="22"/>
          <w:rtl/>
        </w:rPr>
        <w:t>10</w:t>
      </w:r>
      <w:r w:rsidRPr="0054439F">
        <w:rPr>
          <w:rFonts w:cs="Simplified Arabic" w:hint="cs"/>
          <w:sz w:val="22"/>
          <w:szCs w:val="22"/>
          <w:rtl/>
        </w:rPr>
        <w:t xml:space="preserve"> رسائل في طور الإعداد مسجلة منذ سنوات سابقة.</w:t>
      </w:r>
    </w:p>
    <w:p w:rsidR="00927FD7" w:rsidRPr="0054439F" w:rsidRDefault="00927FD7" w:rsidP="00927FD7">
      <w:pPr>
        <w:numPr>
          <w:ilvl w:val="0"/>
          <w:numId w:val="9"/>
        </w:numPr>
        <w:bidi/>
        <w:jc w:val="both"/>
        <w:rPr>
          <w:rFonts w:cs="Simplified Arabic" w:hint="cs"/>
          <w:sz w:val="22"/>
          <w:szCs w:val="22"/>
        </w:rPr>
      </w:pPr>
      <w:r w:rsidRPr="0054439F">
        <w:rPr>
          <w:rFonts w:cs="Simplified Arabic" w:hint="cs"/>
          <w:sz w:val="22"/>
          <w:szCs w:val="22"/>
          <w:rtl/>
        </w:rPr>
        <w:t xml:space="preserve">وتم تسجيل </w:t>
      </w:r>
      <w:r>
        <w:rPr>
          <w:rFonts w:cs="Simplified Arabic" w:hint="cs"/>
          <w:sz w:val="22"/>
          <w:szCs w:val="22"/>
          <w:rtl/>
        </w:rPr>
        <w:t>11 رسالة</w:t>
      </w:r>
      <w:r w:rsidRPr="0054439F">
        <w:rPr>
          <w:rFonts w:cs="Simplified Arabic" w:hint="cs"/>
          <w:sz w:val="22"/>
          <w:szCs w:val="22"/>
          <w:rtl/>
        </w:rPr>
        <w:t xml:space="preserve"> خلال العام الدراسي الحالي، منها</w:t>
      </w:r>
      <w:r>
        <w:rPr>
          <w:rFonts w:cs="Simplified Arabic" w:hint="cs"/>
          <w:sz w:val="22"/>
          <w:szCs w:val="22"/>
          <w:rtl/>
        </w:rPr>
        <w:t xml:space="preserve"> أربعة</w:t>
      </w:r>
      <w:r w:rsidRPr="0054439F">
        <w:rPr>
          <w:rFonts w:cs="Simplified Arabic" w:hint="cs"/>
          <w:sz w:val="22"/>
          <w:szCs w:val="22"/>
          <w:rtl/>
        </w:rPr>
        <w:t xml:space="preserve"> رسائل تم تسجيلها في الفصل الثاني، </w:t>
      </w:r>
      <w:r>
        <w:rPr>
          <w:rFonts w:cs="Simplified Arabic" w:hint="cs"/>
          <w:sz w:val="22"/>
          <w:szCs w:val="22"/>
          <w:rtl/>
        </w:rPr>
        <w:t xml:space="preserve">وسبعة </w:t>
      </w:r>
      <w:r w:rsidRPr="0054439F">
        <w:rPr>
          <w:rFonts w:cs="Simplified Arabic" w:hint="cs"/>
          <w:sz w:val="22"/>
          <w:szCs w:val="22"/>
          <w:rtl/>
        </w:rPr>
        <w:t>رسائل سُجلت في الفصل الأول.</w:t>
      </w:r>
    </w:p>
    <w:p w:rsidR="00927FD7" w:rsidRPr="00D91386" w:rsidRDefault="00927FD7" w:rsidP="00927FD7">
      <w:pPr>
        <w:bidi/>
        <w:ind w:left="360"/>
        <w:rPr>
          <w:rFonts w:cs="Simplified Arabic" w:hint="cs"/>
          <w:rtl/>
          <w:lang w:bidi="ar-JO"/>
        </w:rPr>
      </w:pPr>
    </w:p>
    <w:p w:rsidR="00927FD7" w:rsidRPr="0081315C" w:rsidRDefault="00927FD7" w:rsidP="00927FD7">
      <w:pPr>
        <w:bidi/>
        <w:ind w:left="720"/>
        <w:rPr>
          <w:b/>
          <w:bCs/>
        </w:rPr>
      </w:pPr>
      <w:r w:rsidRPr="0081315C">
        <w:rPr>
          <w:rFonts w:hint="cs"/>
          <w:b/>
          <w:bCs/>
          <w:rtl/>
        </w:rPr>
        <w:t>عدد المساقات المقدمة، مع عدد المحاضرين من خارج المعهد وخارج الجامعة</w:t>
      </w:r>
    </w:p>
    <w:p w:rsidR="00927FD7" w:rsidRDefault="00927FD7" w:rsidP="00927FD7">
      <w:pPr>
        <w:bidi/>
        <w:jc w:val="both"/>
        <w:rPr>
          <w:rFonts w:cs="Simplified Arabic" w:hint="cs"/>
          <w:rtl/>
        </w:rPr>
      </w:pPr>
      <w:r w:rsidRPr="0054439F">
        <w:rPr>
          <w:rFonts w:cs="Simplified Arabic" w:hint="cs"/>
          <w:rtl/>
        </w:rPr>
        <w:t xml:space="preserve">طرح المعهد </w:t>
      </w:r>
      <w:r>
        <w:rPr>
          <w:rFonts w:cs="Simplified Arabic" w:hint="cs"/>
          <w:rtl/>
        </w:rPr>
        <w:t>سبعة</w:t>
      </w:r>
      <w:r w:rsidRPr="0054439F">
        <w:rPr>
          <w:rFonts w:cs="Simplified Arabic" w:hint="cs"/>
          <w:rtl/>
        </w:rPr>
        <w:t xml:space="preserve"> مساقات في </w:t>
      </w:r>
      <w:r>
        <w:rPr>
          <w:rFonts w:cs="Simplified Arabic" w:hint="cs"/>
          <w:rtl/>
        </w:rPr>
        <w:t>الفصل الأول</w:t>
      </w:r>
      <w:r w:rsidRPr="0054439F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وثمانية مساقات في الفصل الثاني، </w:t>
      </w:r>
      <w:proofErr w:type="spellStart"/>
      <w:r w:rsidRPr="0054439F">
        <w:rPr>
          <w:rFonts w:cs="Simplified Arabic" w:hint="cs"/>
          <w:rtl/>
        </w:rPr>
        <w:t>بالاضافة</w:t>
      </w:r>
      <w:proofErr w:type="spellEnd"/>
      <w:r w:rsidRPr="0054439F">
        <w:rPr>
          <w:rFonts w:cs="Simplified Arabic" w:hint="cs"/>
          <w:rtl/>
        </w:rPr>
        <w:t xml:space="preserve"> إلى </w:t>
      </w:r>
      <w:r>
        <w:rPr>
          <w:rFonts w:cs="Simplified Arabic" w:hint="cs"/>
          <w:rtl/>
        </w:rPr>
        <w:t>ثلاثة مساقات</w:t>
      </w:r>
      <w:r w:rsidRPr="0054439F">
        <w:rPr>
          <w:rFonts w:cs="Simplified Arabic" w:hint="cs"/>
          <w:rtl/>
        </w:rPr>
        <w:t xml:space="preserve"> في فصل الصيف، وقام بتدريس هذه المساقات </w:t>
      </w:r>
      <w:r>
        <w:rPr>
          <w:rFonts w:cs="Simplified Arabic" w:hint="cs"/>
          <w:rtl/>
        </w:rPr>
        <w:t xml:space="preserve">ثلاثة أساتذة </w:t>
      </w:r>
      <w:r w:rsidRPr="0054439F">
        <w:rPr>
          <w:rFonts w:cs="Simplified Arabic" w:hint="cs"/>
          <w:rtl/>
        </w:rPr>
        <w:t xml:space="preserve"> من المعهد،</w:t>
      </w:r>
      <w:r w:rsidRPr="00DF556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فقد تم تعيين عضو هيئة تدريسية جديد في الفصل الأول باشر عمله في 15/08/2009، </w:t>
      </w:r>
      <w:r w:rsidRPr="0054439F">
        <w:rPr>
          <w:rFonts w:cs="Simplified Arabic" w:hint="cs"/>
          <w:rtl/>
        </w:rPr>
        <w:t xml:space="preserve"> و</w:t>
      </w:r>
      <w:r>
        <w:rPr>
          <w:rFonts w:cs="Simplified Arabic" w:hint="cs"/>
          <w:rtl/>
        </w:rPr>
        <w:t>خمسة</w:t>
      </w:r>
      <w:r w:rsidRPr="0054439F">
        <w:rPr>
          <w:rFonts w:cs="Simplified Arabic" w:hint="cs"/>
          <w:rtl/>
        </w:rPr>
        <w:t xml:space="preserve"> أساتذة من دوائر الجامعة الأخرى، وأستاذ</w:t>
      </w:r>
      <w:r>
        <w:rPr>
          <w:rFonts w:cs="Simplified Arabic" w:hint="cs"/>
          <w:rtl/>
        </w:rPr>
        <w:t>ان</w:t>
      </w:r>
      <w:r w:rsidRPr="0054439F">
        <w:rPr>
          <w:rFonts w:cs="Simplified Arabic" w:hint="cs"/>
          <w:rtl/>
        </w:rPr>
        <w:t xml:space="preserve"> من خارج جامعة بيرزيت. ويوضح الجدول التالي تفاصيل المساقات والأساتذة الذين قاموا بتدريسها.</w:t>
      </w:r>
    </w:p>
    <w:p w:rsidR="00927FD7" w:rsidRPr="0054439F" w:rsidRDefault="00927FD7" w:rsidP="00927FD7">
      <w:pPr>
        <w:bidi/>
        <w:jc w:val="both"/>
        <w:rPr>
          <w:rFonts w:cs="Simplified Arabic"/>
        </w:rPr>
      </w:pPr>
    </w:p>
    <w:tbl>
      <w:tblPr>
        <w:bidiVisual/>
        <w:tblW w:w="9409" w:type="dxa"/>
        <w:jc w:val="center"/>
        <w:tblInd w:w="-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170"/>
        <w:gridCol w:w="1040"/>
        <w:gridCol w:w="841"/>
        <w:gridCol w:w="1539"/>
        <w:gridCol w:w="1130"/>
        <w:gridCol w:w="702"/>
        <w:gridCol w:w="1080"/>
        <w:gridCol w:w="1129"/>
      </w:tblGrid>
      <w:tr w:rsidR="00927FD7" w:rsidRPr="0054439F" w:rsidTr="00EF2637">
        <w:trPr>
          <w:jc w:val="center"/>
        </w:trPr>
        <w:tc>
          <w:tcPr>
            <w:tcW w:w="2988" w:type="dxa"/>
            <w:gridSpan w:val="3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cap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caps/>
                <w:sz w:val="20"/>
                <w:szCs w:val="20"/>
                <w:rtl/>
              </w:rPr>
              <w:t>الفصل الأول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cap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caps/>
                <w:sz w:val="20"/>
                <w:szCs w:val="20"/>
                <w:rtl/>
              </w:rPr>
              <w:t>الفصل الثاني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cap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caps/>
                <w:sz w:val="20"/>
                <w:szCs w:val="20"/>
                <w:rtl/>
              </w:rPr>
              <w:t>الفصل الصيفي</w:t>
            </w: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المدرس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المدرس</w:t>
            </w:r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المدرس</w:t>
            </w: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631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سمير عوض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630</w:t>
            </w:r>
          </w:p>
        </w:tc>
        <w:tc>
          <w:tcPr>
            <w:tcW w:w="1539" w:type="dxa"/>
            <w:shd w:val="clear" w:color="auto" w:fill="auto"/>
          </w:tcPr>
          <w:p w:rsidR="00927FD7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عبد الرحمن إبراهيم</w:t>
            </w:r>
          </w:p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موسى البديري</w:t>
            </w:r>
          </w:p>
        </w:tc>
        <w:tc>
          <w:tcPr>
            <w:tcW w:w="1130" w:type="dxa"/>
          </w:tcPr>
          <w:p w:rsidR="00927FD7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خارج</w:t>
            </w:r>
            <w:r w:rsidRPr="0054439F">
              <w:rPr>
                <w:rFonts w:cs="Simplified Arabic" w:hint="cs"/>
                <w:sz w:val="20"/>
                <w:szCs w:val="20"/>
                <w:rtl/>
              </w:rPr>
              <w:t xml:space="preserve"> المعهد</w:t>
            </w:r>
          </w:p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خارج</w:t>
            </w:r>
            <w:r w:rsidRPr="0054439F">
              <w:rPr>
                <w:rFonts w:cs="Simplified Arabic" w:hint="cs"/>
                <w:sz w:val="20"/>
                <w:szCs w:val="20"/>
                <w:rtl/>
              </w:rPr>
              <w:t xml:space="preserve"> المعهد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730</w:t>
            </w: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نديم مسيس</w:t>
            </w: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633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عبد الرحمن إبراهيم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731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باسل منصور</w:t>
            </w:r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</w:t>
            </w:r>
            <w:r>
              <w:rPr>
                <w:rFonts w:cs="Simplified Arabic" w:hint="cs"/>
                <w:sz w:val="20"/>
                <w:szCs w:val="20"/>
                <w:rtl/>
              </w:rPr>
              <w:t>لجامعة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735</w:t>
            </w: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رائد بدر</w:t>
            </w: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637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رسلان محمد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الجامعة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634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 xml:space="preserve">روجر </w:t>
            </w:r>
            <w:proofErr w:type="spellStart"/>
            <w:r w:rsidRPr="0054439F">
              <w:rPr>
                <w:rFonts w:cs="Simplified Arabic" w:hint="cs"/>
                <w:sz w:val="20"/>
                <w:szCs w:val="20"/>
                <w:rtl/>
              </w:rPr>
              <w:t>هيكوك</w:t>
            </w:r>
            <w:proofErr w:type="spellEnd"/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636</w:t>
            </w: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رائد بدر</w:t>
            </w: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731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ياسر العموري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637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رسلان محمد</w:t>
            </w:r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الجامعة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735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موسى البديري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735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رائد بدر</w:t>
            </w:r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735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رائد بدر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635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رائد بدر</w:t>
            </w:r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830</w:t>
            </w: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نديم مسيس</w:t>
            </w: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732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محمد </w:t>
            </w:r>
            <w:proofErr w:type="spellStart"/>
            <w:r>
              <w:rPr>
                <w:rFonts w:cs="Simplified Arabic" w:hint="cs"/>
                <w:sz w:val="20"/>
                <w:szCs w:val="20"/>
                <w:rtl/>
              </w:rPr>
              <w:t>أبوكوش</w:t>
            </w:r>
            <w:proofErr w:type="spellEnd"/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من المعهد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</w:tr>
      <w:tr w:rsidR="00927FD7" w:rsidRPr="0054439F" w:rsidTr="00EF2637">
        <w:trPr>
          <w:jc w:val="center"/>
        </w:trPr>
        <w:tc>
          <w:tcPr>
            <w:tcW w:w="778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04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831</w:t>
            </w:r>
          </w:p>
        </w:tc>
        <w:tc>
          <w:tcPr>
            <w:tcW w:w="1539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نديم مسيس</w:t>
            </w:r>
          </w:p>
        </w:tc>
        <w:tc>
          <w:tcPr>
            <w:tcW w:w="1130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  <w:r w:rsidRPr="0054439F">
              <w:rPr>
                <w:rFonts w:cs="Simplified Arabic" w:hint="cs"/>
                <w:sz w:val="20"/>
                <w:szCs w:val="20"/>
                <w:rtl/>
              </w:rPr>
              <w:t>خارج المعهد</w:t>
            </w:r>
          </w:p>
        </w:tc>
        <w:tc>
          <w:tcPr>
            <w:tcW w:w="702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  <w:tc>
          <w:tcPr>
            <w:tcW w:w="1129" w:type="dxa"/>
          </w:tcPr>
          <w:p w:rsidR="00927FD7" w:rsidRPr="0054439F" w:rsidRDefault="00927FD7" w:rsidP="00EF2637">
            <w:pPr>
              <w:bidi/>
              <w:jc w:val="center"/>
              <w:rPr>
                <w:rFonts w:cs="Simplified Arabic" w:hint="cs"/>
                <w:sz w:val="20"/>
                <w:szCs w:val="20"/>
                <w:rtl/>
              </w:rPr>
            </w:pPr>
          </w:p>
        </w:tc>
      </w:tr>
    </w:tbl>
    <w:p w:rsidR="00927FD7" w:rsidRPr="00413034" w:rsidRDefault="00927FD7" w:rsidP="00927FD7">
      <w:pPr>
        <w:bidi/>
        <w:ind w:left="720"/>
        <w:rPr>
          <w:rFonts w:hint="cs"/>
        </w:rPr>
      </w:pPr>
    </w:p>
    <w:p w:rsidR="00927FD7" w:rsidRPr="00413034" w:rsidRDefault="00927FD7" w:rsidP="00927FD7">
      <w:pPr>
        <w:numPr>
          <w:ilvl w:val="0"/>
          <w:numId w:val="3"/>
        </w:numPr>
        <w:bidi/>
        <w:rPr>
          <w:rFonts w:hint="cs"/>
        </w:rPr>
      </w:pPr>
      <w:r w:rsidRPr="00413034">
        <w:rPr>
          <w:rFonts w:hint="cs"/>
          <w:rtl/>
        </w:rPr>
        <w:t>مشاريع لتطوير المنهاج أو أساليب التدريس، الخ</w:t>
      </w: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Default="00927FD7" w:rsidP="00927FD7">
      <w:pPr>
        <w:bidi/>
        <w:rPr>
          <w:rFonts w:hint="cs"/>
          <w:b/>
          <w:bCs/>
          <w:rtl/>
        </w:rPr>
      </w:pPr>
      <w:bookmarkStart w:id="0" w:name="_GoBack"/>
      <w:bookmarkEnd w:id="0"/>
      <w:r w:rsidRPr="00413034">
        <w:rPr>
          <w:rFonts w:hint="cs"/>
          <w:b/>
          <w:bCs/>
          <w:rtl/>
        </w:rPr>
        <w:t>تأثير</w:t>
      </w:r>
      <w:r>
        <w:rPr>
          <w:rFonts w:hint="cs"/>
          <w:b/>
          <w:bCs/>
          <w:rtl/>
        </w:rPr>
        <w:t xml:space="preserve"> </w:t>
      </w:r>
      <w:r w:rsidRPr="00413034">
        <w:rPr>
          <w:rFonts w:hint="cs"/>
          <w:b/>
          <w:bCs/>
          <w:rtl/>
        </w:rPr>
        <w:t xml:space="preserve">المعهد / المركز على التعليم الجامعي وتطويره </w:t>
      </w:r>
    </w:p>
    <w:p w:rsidR="00927FD7" w:rsidRPr="00413034" w:rsidRDefault="00927FD7" w:rsidP="00927FD7">
      <w:pPr>
        <w:bidi/>
        <w:rPr>
          <w:rFonts w:hint="cs"/>
          <w:b/>
          <w:bCs/>
          <w:rtl/>
        </w:rPr>
      </w:pPr>
    </w:p>
    <w:p w:rsidR="00927FD7" w:rsidRPr="00903E1F" w:rsidRDefault="00927FD7" w:rsidP="00927FD7">
      <w:pPr>
        <w:numPr>
          <w:ilvl w:val="0"/>
          <w:numId w:val="5"/>
        </w:numPr>
        <w:bidi/>
        <w:rPr>
          <w:b/>
          <w:bCs/>
        </w:rPr>
      </w:pPr>
      <w:r w:rsidRPr="00903E1F">
        <w:rPr>
          <w:rFonts w:hint="cs"/>
          <w:b/>
          <w:bCs/>
          <w:rtl/>
        </w:rPr>
        <w:t>المشاركة في عمل مساقات أو تطوير ما هو قائم :</w:t>
      </w:r>
    </w:p>
    <w:p w:rsidR="00927FD7" w:rsidRPr="00D24C6B" w:rsidRDefault="00927FD7" w:rsidP="00927FD7">
      <w:pPr>
        <w:bidi/>
        <w:ind w:left="720"/>
        <w:rPr>
          <w:rFonts w:cs="Simplified Arabic" w:hint="cs"/>
        </w:rPr>
      </w:pPr>
      <w:r w:rsidRPr="00D24C6B">
        <w:rPr>
          <w:rFonts w:cs="Simplified Arabic" w:hint="cs"/>
          <w:rtl/>
        </w:rPr>
        <w:t>أعد المعهد تركيز الهجرة القسرية واللاجئين المتاحة مساقاته أمام الطلبة اعتبارا من الفصل الدراسي الأول المقبل الذي يبدأ في أغسطس 2010.</w:t>
      </w:r>
    </w:p>
    <w:p w:rsidR="00927FD7" w:rsidRPr="00903E1F" w:rsidRDefault="00927FD7" w:rsidP="00927FD7">
      <w:pPr>
        <w:bidi/>
        <w:ind w:left="720"/>
        <w:rPr>
          <w:rFonts w:hint="cs"/>
          <w:rtl/>
        </w:rPr>
      </w:pPr>
    </w:p>
    <w:p w:rsidR="00927FD7" w:rsidRPr="00413034" w:rsidRDefault="00927FD7" w:rsidP="00927FD7">
      <w:pPr>
        <w:numPr>
          <w:ilvl w:val="0"/>
          <w:numId w:val="5"/>
        </w:numPr>
        <w:bidi/>
        <w:rPr>
          <w:rFonts w:hint="cs"/>
        </w:rPr>
      </w:pPr>
      <w:r w:rsidRPr="00413034">
        <w:rPr>
          <w:rFonts w:hint="cs"/>
          <w:rtl/>
        </w:rPr>
        <w:t>عمل برامج أكاديمية جديدة أو تطوي</w:t>
      </w:r>
      <w:r>
        <w:rPr>
          <w:rFonts w:hint="cs"/>
          <w:rtl/>
        </w:rPr>
        <w:t>ر ما هو قائم.</w:t>
      </w:r>
    </w:p>
    <w:p w:rsidR="00927FD7" w:rsidRDefault="00927FD7" w:rsidP="00927FD7">
      <w:pPr>
        <w:numPr>
          <w:ilvl w:val="0"/>
          <w:numId w:val="5"/>
        </w:numPr>
        <w:bidi/>
        <w:rPr>
          <w:rFonts w:hint="cs"/>
          <w:b/>
          <w:bCs/>
        </w:rPr>
      </w:pPr>
      <w:r w:rsidRPr="00AB15E8">
        <w:rPr>
          <w:rFonts w:hint="cs"/>
          <w:b/>
          <w:bCs/>
          <w:rtl/>
        </w:rPr>
        <w:t xml:space="preserve">استقطاب أعضاء هيئة تدريسية جدد </w:t>
      </w:r>
    </w:p>
    <w:p w:rsidR="00927FD7" w:rsidRDefault="00927FD7" w:rsidP="00927FD7">
      <w:pPr>
        <w:bidi/>
        <w:ind w:firstLine="720"/>
        <w:rPr>
          <w:rFonts w:hint="cs"/>
        </w:rPr>
      </w:pPr>
      <w:r>
        <w:rPr>
          <w:rFonts w:hint="cs"/>
          <w:rtl/>
        </w:rPr>
        <w:t>تم استقطاب عضو هيئة تدريسية جديد من الخارج سيبدأ عمله ابتداء من الفصل الأول المقبل .</w:t>
      </w:r>
    </w:p>
    <w:p w:rsidR="00927FD7" w:rsidRPr="00AB15E8" w:rsidRDefault="00927FD7" w:rsidP="00927FD7">
      <w:pPr>
        <w:bidi/>
        <w:ind w:left="720"/>
        <w:rPr>
          <w:rFonts w:hint="cs"/>
          <w:b/>
          <w:bCs/>
        </w:rPr>
      </w:pPr>
    </w:p>
    <w:p w:rsidR="00927FD7" w:rsidRPr="00AB15E8" w:rsidRDefault="00927FD7" w:rsidP="00927FD7">
      <w:pPr>
        <w:numPr>
          <w:ilvl w:val="0"/>
          <w:numId w:val="5"/>
        </w:numPr>
        <w:bidi/>
        <w:rPr>
          <w:rFonts w:hint="cs"/>
          <w:b/>
          <w:bCs/>
        </w:rPr>
      </w:pPr>
      <w:r w:rsidRPr="00AB15E8">
        <w:rPr>
          <w:rFonts w:hint="cs"/>
          <w:b/>
          <w:bCs/>
          <w:rtl/>
        </w:rPr>
        <w:t xml:space="preserve">رفع قدرات أعضاء هيئة تدريسية في الجامعة </w:t>
      </w:r>
    </w:p>
    <w:p w:rsidR="00927FD7" w:rsidRPr="00002AED" w:rsidRDefault="00927FD7" w:rsidP="00927FD7">
      <w:pPr>
        <w:bidi/>
        <w:ind w:left="720"/>
        <w:rPr>
          <w:rFonts w:cs="Simplified Arabic" w:hint="cs"/>
        </w:rPr>
      </w:pPr>
      <w:r w:rsidRPr="00002AED">
        <w:rPr>
          <w:rFonts w:cs="Simplified Arabic" w:hint="cs"/>
          <w:rtl/>
        </w:rPr>
        <w:t xml:space="preserve">قام عضو هيئة تدريسية بالتدريس في الفصل الأول المنصرم  في </w:t>
      </w:r>
      <w:r>
        <w:rPr>
          <w:rFonts w:cs="Simplified Arabic" w:hint="cs"/>
          <w:rtl/>
        </w:rPr>
        <w:t xml:space="preserve">كوليج دي فرانس </w:t>
      </w:r>
      <w:r w:rsidRPr="00002AED">
        <w:rPr>
          <w:rFonts w:cs="Simplified Arabic" w:hint="cs"/>
          <w:rtl/>
        </w:rPr>
        <w:t>في باريس ، كما قام عضو هيئة تدريسية آخر بالمشاركة في ندوات ومؤتمرات كما هو مبين في البند الخامس .</w:t>
      </w: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413034" w:rsidRDefault="00927FD7" w:rsidP="00927FD7">
      <w:pPr>
        <w:bidi/>
        <w:rPr>
          <w:rFonts w:hint="cs"/>
          <w:rtl/>
        </w:rPr>
      </w:pPr>
      <w:r w:rsidRPr="00413034">
        <w:rPr>
          <w:rFonts w:hint="cs"/>
          <w:rtl/>
        </w:rPr>
        <w:t>تعاون دولي:</w:t>
      </w:r>
    </w:p>
    <w:p w:rsidR="00927FD7" w:rsidRPr="00413034" w:rsidRDefault="00927FD7" w:rsidP="00927FD7">
      <w:pPr>
        <w:numPr>
          <w:ilvl w:val="0"/>
          <w:numId w:val="6"/>
        </w:numPr>
        <w:bidi/>
        <w:rPr>
          <w:rFonts w:hint="cs"/>
        </w:rPr>
      </w:pPr>
      <w:r w:rsidRPr="00413034">
        <w:rPr>
          <w:rFonts w:hint="cs"/>
          <w:rtl/>
        </w:rPr>
        <w:t>برامج مشتركة مع جانب دولي</w:t>
      </w:r>
    </w:p>
    <w:p w:rsidR="00927FD7" w:rsidRPr="00413034" w:rsidRDefault="00927FD7" w:rsidP="00927FD7">
      <w:pPr>
        <w:numPr>
          <w:ilvl w:val="0"/>
          <w:numId w:val="6"/>
        </w:numPr>
        <w:bidi/>
        <w:rPr>
          <w:rFonts w:hint="cs"/>
        </w:rPr>
      </w:pPr>
      <w:r w:rsidRPr="00413034">
        <w:rPr>
          <w:rFonts w:hint="cs"/>
          <w:rtl/>
        </w:rPr>
        <w:t>منح وبعثات إلى الخارج</w:t>
      </w:r>
    </w:p>
    <w:p w:rsidR="00927FD7" w:rsidRDefault="00927FD7" w:rsidP="00927FD7">
      <w:pPr>
        <w:bidi/>
        <w:rPr>
          <w:rFonts w:hint="cs"/>
          <w:rtl/>
        </w:rPr>
      </w:pPr>
    </w:p>
    <w:p w:rsidR="00927FD7" w:rsidRDefault="00927FD7" w:rsidP="00927FD7">
      <w:pPr>
        <w:bidi/>
        <w:rPr>
          <w:rFonts w:hint="cs"/>
          <w:rtl/>
        </w:rPr>
      </w:pPr>
      <w:r w:rsidRPr="00413034">
        <w:rPr>
          <w:rFonts w:hint="cs"/>
          <w:rtl/>
        </w:rPr>
        <w:t>العلاقة مع المجتمع:</w:t>
      </w: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413034" w:rsidRDefault="00927FD7" w:rsidP="00927FD7">
      <w:pPr>
        <w:bidi/>
        <w:rPr>
          <w:rFonts w:hint="cs"/>
          <w:rtl/>
        </w:rPr>
      </w:pPr>
    </w:p>
    <w:p w:rsidR="00927FD7" w:rsidRPr="00413034" w:rsidRDefault="00927FD7" w:rsidP="00927FD7">
      <w:pPr>
        <w:numPr>
          <w:ilvl w:val="0"/>
          <w:numId w:val="6"/>
        </w:numPr>
        <w:bidi/>
        <w:rPr>
          <w:rFonts w:hint="cs"/>
          <w:rtl/>
        </w:rPr>
      </w:pPr>
      <w:r w:rsidRPr="00413034">
        <w:rPr>
          <w:rFonts w:hint="cs"/>
          <w:rtl/>
        </w:rPr>
        <w:t xml:space="preserve">بناء قدرات وتحديد المجالات </w:t>
      </w:r>
    </w:p>
    <w:p w:rsidR="00927FD7" w:rsidRPr="00413034" w:rsidRDefault="00927FD7" w:rsidP="00927FD7">
      <w:pPr>
        <w:numPr>
          <w:ilvl w:val="0"/>
          <w:numId w:val="7"/>
        </w:numPr>
        <w:bidi/>
        <w:rPr>
          <w:rFonts w:hint="cs"/>
          <w:rtl/>
        </w:rPr>
      </w:pPr>
      <w:r w:rsidRPr="00413034">
        <w:rPr>
          <w:rFonts w:hint="cs"/>
          <w:rtl/>
        </w:rPr>
        <w:t>تعليم عام : نشاطات تساعد على تطوير المعرفة</w:t>
      </w:r>
    </w:p>
    <w:p w:rsidR="00927FD7" w:rsidRPr="00413034" w:rsidRDefault="00927FD7" w:rsidP="00927FD7">
      <w:pPr>
        <w:numPr>
          <w:ilvl w:val="0"/>
          <w:numId w:val="7"/>
        </w:numPr>
        <w:bidi/>
        <w:rPr>
          <w:rFonts w:hint="cs"/>
          <w:rtl/>
        </w:rPr>
      </w:pPr>
      <w:r w:rsidRPr="00413034">
        <w:rPr>
          <w:rFonts w:hint="cs"/>
          <w:rtl/>
        </w:rPr>
        <w:t>استشارات</w:t>
      </w:r>
    </w:p>
    <w:p w:rsidR="00927FD7" w:rsidRPr="00413034" w:rsidRDefault="00927FD7" w:rsidP="00927FD7">
      <w:pPr>
        <w:bidi/>
        <w:rPr>
          <w:rFonts w:hint="cs"/>
          <w:rtl/>
        </w:rPr>
      </w:pPr>
    </w:p>
    <w:p w:rsidR="00104381" w:rsidRDefault="00104381" w:rsidP="00927FD7">
      <w:pPr>
        <w:bidi/>
        <w:rPr>
          <w:rFonts w:hint="cs"/>
          <w:rtl/>
        </w:rPr>
      </w:pPr>
    </w:p>
    <w:sectPr w:rsidR="00104381" w:rsidSect="00D27E4D">
      <w:footerReference w:type="even" r:id="rId10"/>
      <w:footerReference w:type="default" r:id="rId11"/>
      <w:pgSz w:w="12240" w:h="15840"/>
      <w:pgMar w:top="1080" w:right="1440" w:bottom="907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1A" w:rsidRDefault="006D091A" w:rsidP="00927FD7">
      <w:r>
        <w:separator/>
      </w:r>
    </w:p>
  </w:endnote>
  <w:endnote w:type="continuationSeparator" w:id="0">
    <w:p w:rsidR="006D091A" w:rsidRDefault="006D091A" w:rsidP="0092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88" w:rsidRDefault="006D091A" w:rsidP="006C6F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A88" w:rsidRDefault="006D091A" w:rsidP="006C6F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88" w:rsidRDefault="006D091A" w:rsidP="006C6F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FD7">
      <w:rPr>
        <w:rStyle w:val="PageNumber"/>
        <w:noProof/>
      </w:rPr>
      <w:t>2</w:t>
    </w:r>
    <w:r>
      <w:rPr>
        <w:rStyle w:val="PageNumber"/>
      </w:rPr>
      <w:fldChar w:fldCharType="end"/>
    </w:r>
  </w:p>
  <w:p w:rsidR="008F6A88" w:rsidRDefault="006D091A" w:rsidP="006C6F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1A" w:rsidRDefault="006D091A" w:rsidP="00927FD7">
      <w:r>
        <w:separator/>
      </w:r>
    </w:p>
  </w:footnote>
  <w:footnote w:type="continuationSeparator" w:id="0">
    <w:p w:rsidR="006D091A" w:rsidRDefault="006D091A" w:rsidP="0092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7"/>
      </v:shape>
    </w:pict>
  </w:numPicBullet>
  <w:abstractNum w:abstractNumId="0">
    <w:nsid w:val="04170D8C"/>
    <w:multiLevelType w:val="hybridMultilevel"/>
    <w:tmpl w:val="89A27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2044B"/>
    <w:multiLevelType w:val="hybridMultilevel"/>
    <w:tmpl w:val="E604D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B48A4"/>
    <w:multiLevelType w:val="hybridMultilevel"/>
    <w:tmpl w:val="854EA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5179"/>
    <w:multiLevelType w:val="hybridMultilevel"/>
    <w:tmpl w:val="9A2E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A2C"/>
    <w:multiLevelType w:val="hybridMultilevel"/>
    <w:tmpl w:val="C75E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60609"/>
    <w:multiLevelType w:val="hybridMultilevel"/>
    <w:tmpl w:val="856C15F2"/>
    <w:lvl w:ilvl="0" w:tplc="99D8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47983"/>
    <w:multiLevelType w:val="hybridMultilevel"/>
    <w:tmpl w:val="C8864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D7560C"/>
    <w:multiLevelType w:val="hybridMultilevel"/>
    <w:tmpl w:val="BE24DE24"/>
    <w:lvl w:ilvl="0" w:tplc="09D216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35A37"/>
    <w:multiLevelType w:val="hybridMultilevel"/>
    <w:tmpl w:val="88A2107C"/>
    <w:lvl w:ilvl="0" w:tplc="99D8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057F8"/>
    <w:multiLevelType w:val="hybridMultilevel"/>
    <w:tmpl w:val="83AE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71C7F"/>
    <w:multiLevelType w:val="hybridMultilevel"/>
    <w:tmpl w:val="EB8E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B4D45"/>
    <w:multiLevelType w:val="hybridMultilevel"/>
    <w:tmpl w:val="17F20604"/>
    <w:lvl w:ilvl="0" w:tplc="99D8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C4446"/>
    <w:multiLevelType w:val="hybridMultilevel"/>
    <w:tmpl w:val="F420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E54EA"/>
    <w:multiLevelType w:val="hybridMultilevel"/>
    <w:tmpl w:val="D108C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E48D0"/>
    <w:multiLevelType w:val="hybridMultilevel"/>
    <w:tmpl w:val="13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C672D"/>
    <w:multiLevelType w:val="hybridMultilevel"/>
    <w:tmpl w:val="CD3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C4892"/>
    <w:multiLevelType w:val="hybridMultilevel"/>
    <w:tmpl w:val="7F46FE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AD4FBF"/>
    <w:multiLevelType w:val="hybridMultilevel"/>
    <w:tmpl w:val="7EFA9C16"/>
    <w:lvl w:ilvl="0" w:tplc="8D62770A">
      <w:start w:val="1"/>
      <w:numFmt w:val="bullet"/>
      <w:pStyle w:val="Style4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BE1F28"/>
    <w:multiLevelType w:val="hybridMultilevel"/>
    <w:tmpl w:val="DE1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E0B7F"/>
    <w:multiLevelType w:val="hybridMultilevel"/>
    <w:tmpl w:val="6BB4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C70C9"/>
    <w:multiLevelType w:val="hybridMultilevel"/>
    <w:tmpl w:val="5FE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26F13"/>
    <w:multiLevelType w:val="hybridMultilevel"/>
    <w:tmpl w:val="C768914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21"/>
  </w:num>
  <w:num w:numId="12">
    <w:abstractNumId w:val="9"/>
  </w:num>
  <w:num w:numId="13">
    <w:abstractNumId w:val="15"/>
  </w:num>
  <w:num w:numId="14">
    <w:abstractNumId w:val="12"/>
  </w:num>
  <w:num w:numId="15">
    <w:abstractNumId w:val="17"/>
  </w:num>
  <w:num w:numId="16">
    <w:abstractNumId w:val="13"/>
  </w:num>
  <w:num w:numId="17">
    <w:abstractNumId w:val="6"/>
  </w:num>
  <w:num w:numId="18">
    <w:abstractNumId w:val="16"/>
  </w:num>
  <w:num w:numId="19">
    <w:abstractNumId w:val="10"/>
  </w:num>
  <w:num w:numId="20">
    <w:abstractNumId w:val="20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7"/>
    <w:rsid w:val="00104381"/>
    <w:rsid w:val="006D091A"/>
    <w:rsid w:val="009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7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F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7FD7"/>
  </w:style>
  <w:style w:type="paragraph" w:styleId="FootnoteText">
    <w:name w:val="footnote text"/>
    <w:basedOn w:val="Normal"/>
    <w:link w:val="FootnoteTextChar"/>
    <w:semiHidden/>
    <w:rsid w:val="00927F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7FD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27F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27FD7"/>
    <w:pPr>
      <w:spacing w:before="100" w:beforeAutospacing="1" w:after="119"/>
    </w:pPr>
    <w:rPr>
      <w:lang w:val="en-GB" w:eastAsia="en-GB"/>
    </w:rPr>
  </w:style>
  <w:style w:type="paragraph" w:customStyle="1" w:styleId="Style4">
    <w:name w:val="Style4"/>
    <w:basedOn w:val="Normal"/>
    <w:rsid w:val="00927FD7"/>
    <w:pPr>
      <w:numPr>
        <w:numId w:val="15"/>
      </w:numPr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7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F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7FD7"/>
  </w:style>
  <w:style w:type="paragraph" w:styleId="FootnoteText">
    <w:name w:val="footnote text"/>
    <w:basedOn w:val="Normal"/>
    <w:link w:val="FootnoteTextChar"/>
    <w:semiHidden/>
    <w:rsid w:val="00927F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7FD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27F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27FD7"/>
    <w:pPr>
      <w:spacing w:before="100" w:beforeAutospacing="1" w:after="119"/>
    </w:pPr>
    <w:rPr>
      <w:lang w:val="en-GB" w:eastAsia="en-GB"/>
    </w:rPr>
  </w:style>
  <w:style w:type="paragraph" w:customStyle="1" w:styleId="Style4">
    <w:name w:val="Style4"/>
    <w:basedOn w:val="Normal"/>
    <w:rsid w:val="00927FD7"/>
    <w:pPr>
      <w:numPr>
        <w:numId w:val="15"/>
      </w:numPr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WESAM H. ABU TOYOUR</dc:creator>
  <cp:lastModifiedBy>WESAM H. ABU TOYOUR</cp:lastModifiedBy>
  <cp:revision>1</cp:revision>
  <dcterms:created xsi:type="dcterms:W3CDTF">2016-08-11T07:26:00Z</dcterms:created>
  <dcterms:modified xsi:type="dcterms:W3CDTF">2016-08-11T07:34:00Z</dcterms:modified>
</cp:coreProperties>
</file>